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8F4" w:rsidRPr="0052548E" w:rsidRDefault="001578F4" w:rsidP="001578F4">
      <w:pPr>
        <w:tabs>
          <w:tab w:val="center" w:pos="4536"/>
          <w:tab w:val="right" w:pos="8280"/>
          <w:tab w:val="right" w:pos="9781"/>
        </w:tabs>
        <w:ind w:right="-58"/>
        <w:rPr>
          <w:rFonts w:ascii="Arial" w:hAnsi="Arial" w:cs="Arial"/>
          <w:b/>
          <w:bCs/>
          <w:sz w:val="28"/>
        </w:rPr>
      </w:pPr>
      <w:bookmarkStart w:id="0" w:name="OLE_LINK8"/>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sidRPr="0052548E">
        <w:rPr>
          <w:rFonts w:ascii="Arial" w:hAnsi="Arial" w:cs="Arial"/>
          <w:b/>
          <w:bCs/>
          <w:sz w:val="28"/>
        </w:rPr>
        <w:t>R1-16</w:t>
      </w:r>
      <w:r w:rsidR="00874C5F">
        <w:rPr>
          <w:rFonts w:ascii="Arial" w:hAnsi="Arial" w:cs="Arial"/>
          <w:b/>
          <w:bCs/>
          <w:sz w:val="28"/>
        </w:rPr>
        <w:t>12748</w:t>
      </w:r>
    </w:p>
    <w:p w:rsidR="001578F4" w:rsidRPr="0052548E" w:rsidRDefault="001578F4" w:rsidP="001578F4">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rsidR="00406AEA" w:rsidRPr="00411159" w:rsidRDefault="00406AEA" w:rsidP="00406AEA">
      <w:pPr>
        <w:pStyle w:val="a5"/>
        <w:tabs>
          <w:tab w:val="clear" w:pos="4536"/>
        </w:tabs>
        <w:spacing w:line="400" w:lineRule="exact"/>
        <w:ind w:left="2127" w:hanging="2127"/>
        <w:rPr>
          <w:rFonts w:eastAsia="新細明體"/>
          <w:sz w:val="28"/>
          <w:szCs w:val="28"/>
          <w:lang w:eastAsia="zh-TW"/>
        </w:rPr>
      </w:pPr>
      <w:r>
        <w:rPr>
          <w:rFonts w:eastAsia="新細明體" w:hint="eastAsia"/>
          <w:sz w:val="28"/>
          <w:szCs w:val="28"/>
          <w:lang w:eastAsia="zh-TW"/>
        </w:rPr>
        <w:t xml:space="preserve">Source: </w:t>
      </w:r>
      <w:r w:rsidRPr="00411159">
        <w:rPr>
          <w:rFonts w:eastAsia="新細明體" w:hint="eastAsia"/>
          <w:sz w:val="28"/>
          <w:szCs w:val="28"/>
          <w:lang w:eastAsia="zh-TW"/>
        </w:rPr>
        <w:t>MediaTek Inc.</w:t>
      </w:r>
      <w:bookmarkStart w:id="1" w:name="_GoBack"/>
      <w:bookmarkEnd w:id="1"/>
    </w:p>
    <w:p w:rsidR="00406AEA" w:rsidRPr="00132FFD"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新細明體" w:hint="eastAsia"/>
          <w:sz w:val="28"/>
          <w:szCs w:val="28"/>
          <w:lang w:eastAsia="zh-TW"/>
        </w:rPr>
        <w:t>Title:</w:t>
      </w:r>
      <w:r>
        <w:rPr>
          <w:rFonts w:eastAsia="新細明體" w:hint="eastAsia"/>
          <w:sz w:val="28"/>
          <w:szCs w:val="28"/>
          <w:lang w:eastAsia="zh-TW"/>
        </w:rPr>
        <w:t xml:space="preserve"> </w:t>
      </w:r>
      <w:r w:rsidR="00F26899">
        <w:rPr>
          <w:rFonts w:eastAsiaTheme="minorEastAsia"/>
          <w:sz w:val="28"/>
          <w:szCs w:val="28"/>
          <w:lang w:eastAsia="zh-TW"/>
        </w:rPr>
        <w:t xml:space="preserve">DL </w:t>
      </w:r>
      <w:r w:rsidR="0013334E">
        <w:rPr>
          <w:rFonts w:eastAsiaTheme="minorEastAsia"/>
          <w:sz w:val="28"/>
          <w:szCs w:val="28"/>
          <w:lang w:eastAsia="zh-TW"/>
        </w:rPr>
        <w:t>DMRS design</w:t>
      </w:r>
      <w:r w:rsidR="00F26899">
        <w:rPr>
          <w:rFonts w:eastAsiaTheme="minorEastAsia"/>
          <w:sz w:val="28"/>
          <w:szCs w:val="28"/>
          <w:lang w:eastAsia="zh-TW"/>
        </w:rPr>
        <w:t xml:space="preserve"> for short</w:t>
      </w:r>
      <w:r w:rsidR="00AB7C4B">
        <w:rPr>
          <w:rFonts w:eastAsiaTheme="minorEastAsia"/>
          <w:sz w:val="28"/>
          <w:szCs w:val="28"/>
          <w:lang w:eastAsia="zh-TW"/>
        </w:rPr>
        <w:t>ened</w:t>
      </w:r>
      <w:r w:rsidR="00F26899">
        <w:rPr>
          <w:rFonts w:eastAsiaTheme="minorEastAsia"/>
          <w:sz w:val="28"/>
          <w:szCs w:val="28"/>
          <w:lang w:eastAsia="zh-TW"/>
        </w:rPr>
        <w:t xml:space="preserve"> TTI</w:t>
      </w:r>
    </w:p>
    <w:p w:rsidR="00406AEA" w:rsidRPr="003B7EA4" w:rsidRDefault="00406AEA" w:rsidP="00406AEA">
      <w:pPr>
        <w:pStyle w:val="a5"/>
        <w:tabs>
          <w:tab w:val="clear" w:pos="4536"/>
        </w:tabs>
        <w:spacing w:line="400" w:lineRule="exact"/>
        <w:ind w:left="2127" w:hanging="2127"/>
        <w:rPr>
          <w:rFonts w:eastAsiaTheme="minorEastAsia"/>
          <w:color w:val="000000" w:themeColor="text1"/>
          <w:sz w:val="28"/>
          <w:szCs w:val="28"/>
          <w:lang w:eastAsia="zh-TW"/>
        </w:rPr>
      </w:pPr>
      <w:r w:rsidRPr="003B7EA4">
        <w:rPr>
          <w:rFonts w:eastAsia="新細明體" w:hint="eastAsia"/>
          <w:color w:val="000000" w:themeColor="text1"/>
          <w:sz w:val="28"/>
          <w:szCs w:val="28"/>
          <w:lang w:eastAsia="zh-TW"/>
        </w:rPr>
        <w:t>Agenda Item:</w:t>
      </w:r>
      <w:r w:rsidR="00085828">
        <w:rPr>
          <w:rFonts w:eastAsiaTheme="minorEastAsia"/>
          <w:color w:val="FF0000"/>
          <w:sz w:val="28"/>
          <w:szCs w:val="28"/>
          <w:lang w:eastAsia="zh-TW"/>
        </w:rPr>
        <w:t xml:space="preserve"> </w:t>
      </w:r>
      <w:r w:rsidR="001578F4">
        <w:rPr>
          <w:rFonts w:eastAsiaTheme="minorEastAsia"/>
          <w:sz w:val="28"/>
          <w:szCs w:val="28"/>
          <w:lang w:eastAsia="zh-TW"/>
        </w:rPr>
        <w:t>6.2.10.2.4</w:t>
      </w:r>
      <w:r w:rsidRPr="00085828">
        <w:rPr>
          <w:rFonts w:eastAsia="新細明體" w:hint="eastAsia"/>
          <w:color w:val="FF0000"/>
          <w:sz w:val="28"/>
          <w:szCs w:val="28"/>
          <w:lang w:eastAsia="zh-TW"/>
        </w:rPr>
        <w:t xml:space="preserve"> </w:t>
      </w:r>
    </w:p>
    <w:p w:rsidR="00406AEA" w:rsidRPr="00411159" w:rsidRDefault="00406AEA" w:rsidP="00406AEA">
      <w:pPr>
        <w:pStyle w:val="a5"/>
        <w:tabs>
          <w:tab w:val="clear" w:pos="4536"/>
        </w:tabs>
        <w:spacing w:line="400" w:lineRule="exact"/>
        <w:rPr>
          <w:rFonts w:eastAsia="新細明體"/>
          <w:sz w:val="28"/>
          <w:szCs w:val="28"/>
          <w:lang w:eastAsia="zh-TW"/>
        </w:rPr>
      </w:pPr>
      <w:r w:rsidRPr="00411159">
        <w:rPr>
          <w:rFonts w:eastAsia="新細明體" w:hint="eastAsia"/>
          <w:sz w:val="28"/>
          <w:szCs w:val="28"/>
          <w:lang w:eastAsia="zh-TW"/>
        </w:rPr>
        <w:t xml:space="preserve">Document for:  </w:t>
      </w:r>
      <w:r>
        <w:rPr>
          <w:rFonts w:eastAsia="新細明體" w:hint="eastAsia"/>
          <w:sz w:val="28"/>
          <w:szCs w:val="28"/>
          <w:lang w:eastAsia="zh-TW"/>
        </w:rPr>
        <w:t>Discussion</w:t>
      </w:r>
      <w:r w:rsidR="009661D1">
        <w:rPr>
          <w:rFonts w:eastAsia="新細明體" w:hint="eastAsia"/>
          <w:sz w:val="28"/>
          <w:szCs w:val="28"/>
          <w:lang w:eastAsia="zh-TW"/>
        </w:rPr>
        <w:t xml:space="preserve"> </w:t>
      </w:r>
    </w:p>
    <w:p w:rsidR="0072733D" w:rsidRPr="00463DBC" w:rsidRDefault="00085B45" w:rsidP="00EE0F7A">
      <w:pPr>
        <w:pStyle w:val="a5"/>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220A81" w:rsidRPr="00F25F6B" w:rsidRDefault="00C85E14" w:rsidP="00F25F6B">
      <w:pPr>
        <w:pStyle w:val="a0"/>
      </w:pPr>
      <w:r w:rsidRPr="00C85E14">
        <w:t xml:space="preserve">In </w:t>
      </w:r>
      <w:r>
        <w:t xml:space="preserve">3GPP RAN1 </w:t>
      </w:r>
      <w:r w:rsidRPr="00C85E14">
        <w:t>#84bis</w:t>
      </w:r>
      <w:r>
        <w:t xml:space="preserve"> and </w:t>
      </w:r>
      <w:r w:rsidR="009D1B9D">
        <w:t>#</w:t>
      </w:r>
      <w:r>
        <w:t>85 meeting</w:t>
      </w:r>
      <w:r w:rsidRPr="00C85E14">
        <w:t xml:space="preserve">, agreements regarding </w:t>
      </w:r>
      <w:r>
        <w:rPr>
          <w:lang w:eastAsia="ja-JP"/>
        </w:rPr>
        <w:t>sPDCCH</w:t>
      </w:r>
      <w:r w:rsidR="00E03ABA">
        <w:rPr>
          <w:lang w:eastAsia="ja-JP"/>
        </w:rPr>
        <w:t xml:space="preserve"> and DMRS</w:t>
      </w:r>
      <w:r w:rsidRPr="00C85E14">
        <w:t xml:space="preserve"> were </w:t>
      </w:r>
      <w:r w:rsidR="00E03ABA">
        <w:t>listed below.</w:t>
      </w:r>
    </w:p>
    <w:p w:rsidR="00C85E14" w:rsidRPr="003A1CE3" w:rsidRDefault="00C85E14" w:rsidP="00C85E14">
      <w:pPr>
        <w:rPr>
          <w:rFonts w:eastAsia="MS Mincho"/>
          <w:i/>
          <w:lang w:eastAsia="ja-JP"/>
        </w:rPr>
      </w:pPr>
      <w:bookmarkStart w:id="2" w:name="OLE_LINK10"/>
      <w:bookmarkStart w:id="3" w:name="OLE_LINK11"/>
      <w:bookmarkStart w:id="4" w:name="OLE_LINK6"/>
      <w:bookmarkStart w:id="5" w:name="OLE_LINK7"/>
      <w:bookmarkEnd w:id="0"/>
      <w:r w:rsidRPr="003A1CE3">
        <w:rPr>
          <w:rFonts w:eastAsia="MS Mincho"/>
          <w:i/>
          <w:highlight w:val="green"/>
          <w:lang w:eastAsia="ja-JP"/>
        </w:rPr>
        <w:t>Agreements:</w:t>
      </w:r>
    </w:p>
    <w:p w:rsidR="00C85E14" w:rsidRPr="00C85E14" w:rsidRDefault="00C85E14" w:rsidP="0060753A">
      <w:pPr>
        <w:numPr>
          <w:ilvl w:val="0"/>
          <w:numId w:val="6"/>
        </w:numPr>
        <w:rPr>
          <w:rFonts w:eastAsia="MS Mincho"/>
          <w:i/>
          <w:lang w:eastAsia="ja-JP"/>
        </w:rPr>
      </w:pPr>
      <w:r w:rsidRPr="00C85E14">
        <w:rPr>
          <w:rFonts w:eastAsia="MS Mincho"/>
          <w:i/>
          <w:lang w:eastAsia="ja-JP"/>
        </w:rPr>
        <w:t>Both CRS based TMs and DMRS based TMs are recommended to be supported for DL sTTI transmission</w:t>
      </w:r>
    </w:p>
    <w:p w:rsidR="00C85E14" w:rsidRPr="00C85E14" w:rsidRDefault="00C85E14" w:rsidP="0060753A">
      <w:pPr>
        <w:numPr>
          <w:ilvl w:val="1"/>
          <w:numId w:val="6"/>
        </w:numPr>
        <w:rPr>
          <w:rFonts w:eastAsia="MS Mincho"/>
          <w:i/>
          <w:lang w:eastAsia="ja-JP"/>
        </w:rPr>
      </w:pPr>
      <w:r w:rsidRPr="00C85E14">
        <w:rPr>
          <w:rFonts w:eastAsia="MS Mincho"/>
          <w:i/>
          <w:lang w:eastAsia="ja-JP"/>
        </w:rPr>
        <w:t>No change for CRS definition</w:t>
      </w:r>
    </w:p>
    <w:p w:rsidR="00C85E14" w:rsidRPr="00C85E14" w:rsidRDefault="00C85E14" w:rsidP="0060753A">
      <w:pPr>
        <w:numPr>
          <w:ilvl w:val="2"/>
          <w:numId w:val="6"/>
        </w:numPr>
        <w:rPr>
          <w:rFonts w:eastAsia="MS Mincho"/>
          <w:i/>
          <w:lang w:eastAsia="ja-JP"/>
        </w:rPr>
      </w:pPr>
      <w:r w:rsidRPr="00C85E14">
        <w:rPr>
          <w:rFonts w:eastAsia="MS Mincho"/>
          <w:i/>
          <w:lang w:eastAsia="ja-JP"/>
        </w:rPr>
        <w:t>FFS: Supporting more than 2 layers for sPDSCHs</w:t>
      </w:r>
    </w:p>
    <w:p w:rsidR="00C85E14" w:rsidRPr="00C85E14" w:rsidRDefault="00C85E14" w:rsidP="0060753A">
      <w:pPr>
        <w:numPr>
          <w:ilvl w:val="1"/>
          <w:numId w:val="6"/>
        </w:numPr>
        <w:rPr>
          <w:rFonts w:eastAsia="MS Mincho"/>
          <w:i/>
          <w:lang w:eastAsia="ja-JP"/>
        </w:rPr>
      </w:pPr>
      <w:r w:rsidRPr="00C85E14">
        <w:rPr>
          <w:rFonts w:eastAsia="MS Mincho"/>
          <w:i/>
          <w:lang w:eastAsia="ja-JP"/>
        </w:rPr>
        <w:t>Further study is needed about DMRS design(s) for sPDSCH demodulation</w:t>
      </w:r>
    </w:p>
    <w:p w:rsidR="00C85E14" w:rsidRPr="00C85E14" w:rsidRDefault="00C85E14" w:rsidP="0060753A">
      <w:pPr>
        <w:numPr>
          <w:ilvl w:val="2"/>
          <w:numId w:val="6"/>
        </w:numPr>
        <w:rPr>
          <w:rFonts w:eastAsia="MS Mincho"/>
          <w:i/>
          <w:lang w:eastAsia="ja-JP"/>
        </w:rPr>
      </w:pPr>
      <w:r w:rsidRPr="00C85E14">
        <w:rPr>
          <w:rFonts w:eastAsia="MS Mincho"/>
          <w:i/>
          <w:lang w:eastAsia="ja-JP"/>
        </w:rPr>
        <w:t xml:space="preserve">For a certain TTI length, increased PRB bundling sizes may be necessary to achieve sufficient channel estimation accuracy. </w:t>
      </w:r>
    </w:p>
    <w:p w:rsidR="00C85E14" w:rsidRPr="00C85E14" w:rsidRDefault="00C85E14" w:rsidP="0060753A">
      <w:pPr>
        <w:numPr>
          <w:ilvl w:val="2"/>
          <w:numId w:val="6"/>
        </w:numPr>
        <w:rPr>
          <w:rFonts w:eastAsia="MS Mincho"/>
          <w:i/>
          <w:lang w:eastAsia="ja-JP"/>
        </w:rPr>
      </w:pPr>
      <w:r w:rsidRPr="00C85E14">
        <w:rPr>
          <w:rFonts w:eastAsia="MS Mincho"/>
          <w:i/>
          <w:lang w:eastAsia="ja-JP"/>
        </w:rPr>
        <w:t>FFS: the number of DMRS antenna ports that can be supported for a given short-TTI length.</w:t>
      </w:r>
    </w:p>
    <w:p w:rsidR="00C85E14" w:rsidRDefault="00C85E14" w:rsidP="0060753A">
      <w:pPr>
        <w:numPr>
          <w:ilvl w:val="2"/>
          <w:numId w:val="6"/>
        </w:numPr>
        <w:rPr>
          <w:rFonts w:eastAsia="MS Mincho"/>
          <w:i/>
          <w:lang w:eastAsia="ja-JP"/>
        </w:rPr>
      </w:pPr>
      <w:r w:rsidRPr="00C85E14">
        <w:rPr>
          <w:rFonts w:eastAsia="MS Mincho"/>
          <w:i/>
          <w:lang w:eastAsia="ja-JP"/>
        </w:rPr>
        <w:t>For a certain TTI length, new DMRS design(s) may be needed</w:t>
      </w:r>
    </w:p>
    <w:p w:rsidR="00D919F8" w:rsidRDefault="00D919F8" w:rsidP="00674D9C">
      <w:pPr>
        <w:jc w:val="both"/>
        <w:rPr>
          <w:rFonts w:eastAsia="MS Mincho"/>
          <w:szCs w:val="20"/>
          <w:lang w:eastAsia="ja-JP"/>
        </w:rPr>
      </w:pPr>
    </w:p>
    <w:p w:rsidR="005D74F0" w:rsidRPr="00674D9C" w:rsidRDefault="00674D9C" w:rsidP="00674D9C">
      <w:pPr>
        <w:jc w:val="both"/>
        <w:rPr>
          <w:rFonts w:eastAsia="MS Mincho"/>
          <w:szCs w:val="20"/>
          <w:lang w:eastAsia="ja-JP"/>
        </w:rPr>
      </w:pPr>
      <w:r>
        <w:rPr>
          <w:rFonts w:eastAsia="MS Mincho"/>
          <w:szCs w:val="20"/>
          <w:lang w:eastAsia="ja-JP"/>
        </w:rPr>
        <w:t xml:space="preserve">In this contribution, we </w:t>
      </w:r>
      <w:r w:rsidR="00D90BBC">
        <w:rPr>
          <w:rFonts w:eastAsia="MS Mincho"/>
          <w:szCs w:val="20"/>
          <w:lang w:eastAsia="ja-JP"/>
        </w:rPr>
        <w:t xml:space="preserve">discuss </w:t>
      </w:r>
      <w:r>
        <w:rPr>
          <w:rFonts w:eastAsia="MS Mincho"/>
          <w:szCs w:val="20"/>
          <w:lang w:eastAsia="ja-JP"/>
        </w:rPr>
        <w:t xml:space="preserve">the design of </w:t>
      </w:r>
      <w:r w:rsidR="000D1FD3">
        <w:rPr>
          <w:rFonts w:eastAsia="MS Mincho"/>
          <w:szCs w:val="20"/>
          <w:lang w:eastAsia="ja-JP"/>
        </w:rPr>
        <w:t>DMRS</w:t>
      </w:r>
      <w:r w:rsidR="00DE44DB">
        <w:rPr>
          <w:rFonts w:eastAsia="MS Mincho"/>
          <w:szCs w:val="20"/>
          <w:lang w:eastAsia="ja-JP"/>
        </w:rPr>
        <w:t xml:space="preserve"> for short TTI</w:t>
      </w:r>
      <w:r w:rsidR="003A1CE3">
        <w:rPr>
          <w:rFonts w:eastAsia="MS Mincho"/>
          <w:szCs w:val="20"/>
          <w:lang w:eastAsia="ja-JP"/>
        </w:rPr>
        <w:t>. Simulation results are provided to demonstrate the proposed designs.</w:t>
      </w:r>
    </w:p>
    <w:p w:rsidR="004662EE" w:rsidRPr="00463DBC" w:rsidRDefault="00085B45" w:rsidP="00121BE3">
      <w:pPr>
        <w:rPr>
          <w:kern w:val="2"/>
          <w:lang w:eastAsia="zh-TW"/>
        </w:rPr>
      </w:pPr>
      <w:r>
        <w:rPr>
          <w:sz w:val="28"/>
          <w:szCs w:val="28"/>
        </w:rPr>
        <w:pict>
          <v:rect id="_x0000_i1026" style="width:482.4pt;height:1.5pt" o:hralign="center" o:hrstd="t" o:hrnoshade="t" o:hr="t" fillcolor="black" stroked="f"/>
        </w:pict>
      </w:r>
      <w:bookmarkEnd w:id="2"/>
      <w:bookmarkEnd w:id="3"/>
    </w:p>
    <w:p w:rsidR="004974F7" w:rsidRDefault="00674D9C" w:rsidP="004974F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 xml:space="preserve">DMRS </w:t>
      </w:r>
      <w:r w:rsidR="006526B6">
        <w:rPr>
          <w:rFonts w:eastAsiaTheme="minorEastAsia"/>
          <w:b w:val="0"/>
          <w:bCs w:val="0"/>
          <w:sz w:val="32"/>
          <w:lang w:eastAsia="zh-TW"/>
        </w:rPr>
        <w:t>designs</w:t>
      </w:r>
      <w:r w:rsidR="00FF750F">
        <w:rPr>
          <w:rFonts w:eastAsiaTheme="minorEastAsia"/>
          <w:b w:val="0"/>
          <w:bCs w:val="0"/>
          <w:sz w:val="32"/>
          <w:lang w:eastAsia="zh-TW"/>
        </w:rPr>
        <w:t xml:space="preserve"> for</w:t>
      </w:r>
      <w:r>
        <w:rPr>
          <w:rFonts w:eastAsiaTheme="minorEastAsia"/>
          <w:b w:val="0"/>
          <w:bCs w:val="0"/>
          <w:sz w:val="32"/>
          <w:lang w:eastAsia="zh-TW"/>
        </w:rPr>
        <w:t xml:space="preserve"> short TTI</w:t>
      </w:r>
    </w:p>
    <w:p w:rsidR="00213D34" w:rsidRDefault="00B32770" w:rsidP="00213D34">
      <w:pPr>
        <w:pStyle w:val="a0"/>
        <w:rPr>
          <w:lang w:eastAsia="zh-TW"/>
        </w:rPr>
      </w:pPr>
      <w:r>
        <w:rPr>
          <w:lang w:eastAsia="zh-TW"/>
        </w:rPr>
        <w:t xml:space="preserve">DMRS designs for short TTI has been considered in [1]-[4]. </w:t>
      </w:r>
      <w:r w:rsidR="00213D34">
        <w:rPr>
          <w:lang w:eastAsia="zh-TW"/>
        </w:rPr>
        <w:t xml:space="preserve">In this </w:t>
      </w:r>
      <w:r w:rsidR="00CF7671">
        <w:rPr>
          <w:lang w:eastAsia="zh-TW"/>
        </w:rPr>
        <w:t>section</w:t>
      </w:r>
      <w:r w:rsidR="00213D34">
        <w:rPr>
          <w:lang w:eastAsia="zh-TW"/>
        </w:rPr>
        <w:t xml:space="preserve">, we consider the </w:t>
      </w:r>
      <w:r>
        <w:rPr>
          <w:lang w:eastAsia="zh-TW"/>
        </w:rPr>
        <w:t xml:space="preserve">detailed </w:t>
      </w:r>
      <w:r w:rsidR="00213D34">
        <w:rPr>
          <w:lang w:eastAsia="zh-TW"/>
        </w:rPr>
        <w:t>DMRS design for 2/7 symbol short TTI.</w:t>
      </w:r>
      <w:r w:rsidR="00C75CEF">
        <w:rPr>
          <w:lang w:eastAsia="zh-TW"/>
        </w:rPr>
        <w:t xml:space="preserve"> </w:t>
      </w:r>
      <w:r w:rsidR="00645E58">
        <w:rPr>
          <w:lang w:eastAsia="zh-TW"/>
        </w:rPr>
        <w:t xml:space="preserve"> </w:t>
      </w:r>
      <w:r w:rsidR="009E31D6">
        <w:fldChar w:fldCharType="begin"/>
      </w:r>
      <w:r w:rsidR="009E31D6">
        <w:instrText xml:space="preserve"> REF _Ref458521505 \h  \* MERGEFORMAT </w:instrText>
      </w:r>
      <w:r w:rsidR="009E31D6">
        <w:fldChar w:fldCharType="separate"/>
      </w:r>
      <w:r w:rsidR="00645E58" w:rsidRPr="00645E58">
        <w:t>Table 1</w:t>
      </w:r>
      <w:r w:rsidR="009E31D6">
        <w:fldChar w:fldCharType="end"/>
      </w:r>
      <w:r w:rsidR="00612C04">
        <w:rPr>
          <w:lang w:eastAsia="zh-TW"/>
        </w:rPr>
        <w:t xml:space="preserve"> shows the legacy DMRS overhead per TTI when the TTI length is 2, 7, and 14. For the 7 symbol case, </w:t>
      </w:r>
      <w:r w:rsidR="007137D5">
        <w:rPr>
          <w:lang w:eastAsia="zh-TW"/>
        </w:rPr>
        <w:t>the DMRS overhead is the same as the 14 symbol TTI and there is no need to design the new DMRS for the 7 symbol TTI case. For the 2 symbol TTI, the overhead is 3.5 times of the 7/14 symbol TTI.</w:t>
      </w:r>
    </w:p>
    <w:p w:rsidR="007137D5" w:rsidRDefault="007137D5" w:rsidP="00213D34">
      <w:pPr>
        <w:pStyle w:val="a0"/>
        <w:rPr>
          <w:lang w:eastAsia="zh-TW"/>
        </w:rPr>
      </w:pPr>
      <w:r>
        <w:rPr>
          <w:lang w:eastAsia="zh-TW"/>
        </w:rPr>
        <w:t>Therefore, we have</w:t>
      </w:r>
    </w:p>
    <w:p w:rsidR="007137D5" w:rsidRPr="007137D5" w:rsidRDefault="007137D5" w:rsidP="00213D34">
      <w:pPr>
        <w:pStyle w:val="a0"/>
        <w:rPr>
          <w:b/>
          <w:i/>
          <w:lang w:eastAsia="zh-TW"/>
        </w:rPr>
      </w:pPr>
      <w:r w:rsidRPr="007137D5">
        <w:rPr>
          <w:b/>
          <w:i/>
          <w:lang w:eastAsia="zh-TW"/>
        </w:rPr>
        <w:t>Observation</w:t>
      </w:r>
      <w:r w:rsidR="006526B6">
        <w:rPr>
          <w:b/>
          <w:i/>
          <w:lang w:eastAsia="zh-TW"/>
        </w:rPr>
        <w:t xml:space="preserve"> 1</w:t>
      </w:r>
      <w:r w:rsidRPr="007137D5">
        <w:rPr>
          <w:b/>
          <w:i/>
          <w:lang w:eastAsia="zh-TW"/>
        </w:rPr>
        <w:t xml:space="preserve">. For the 2 symbol </w:t>
      </w:r>
      <w:r w:rsidR="00AF3988">
        <w:rPr>
          <w:b/>
          <w:i/>
          <w:lang w:eastAsia="zh-TW"/>
        </w:rPr>
        <w:t>s</w:t>
      </w:r>
      <w:r w:rsidRPr="007137D5">
        <w:rPr>
          <w:b/>
          <w:i/>
          <w:lang w:eastAsia="zh-TW"/>
        </w:rPr>
        <w:t xml:space="preserve">TTI, it is necessary to reduce the DMRS overhead for </w:t>
      </w:r>
      <w:r w:rsidR="00AD3A53">
        <w:rPr>
          <w:b/>
          <w:i/>
          <w:lang w:eastAsia="zh-TW"/>
        </w:rPr>
        <w:t>sPDCCH/sPDSCH</w:t>
      </w:r>
      <w:r w:rsidRPr="007137D5">
        <w:rPr>
          <w:b/>
          <w:i/>
          <w:lang w:eastAsia="zh-TW"/>
        </w:rPr>
        <w:t xml:space="preserve"> transmission.</w:t>
      </w:r>
    </w:p>
    <w:p w:rsidR="007137D5" w:rsidRDefault="007137D5" w:rsidP="00213D34">
      <w:pPr>
        <w:pStyle w:val="a0"/>
        <w:rPr>
          <w:lang w:eastAsia="zh-TW"/>
        </w:rPr>
      </w:pPr>
    </w:p>
    <w:tbl>
      <w:tblPr>
        <w:tblStyle w:val="12"/>
        <w:tblW w:w="0" w:type="auto"/>
        <w:jc w:val="center"/>
        <w:tblLook w:val="04A0" w:firstRow="1" w:lastRow="0" w:firstColumn="1" w:lastColumn="0" w:noHBand="0" w:noVBand="1"/>
      </w:tblPr>
      <w:tblGrid>
        <w:gridCol w:w="1416"/>
        <w:gridCol w:w="1837"/>
        <w:gridCol w:w="1351"/>
      </w:tblGrid>
      <w:tr w:rsidR="00612C04" w:rsidTr="004B282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rsidR="00612C04" w:rsidRDefault="00612C04" w:rsidP="00213D34">
            <w:pPr>
              <w:pStyle w:val="a0"/>
              <w:rPr>
                <w:lang w:eastAsia="zh-TW"/>
              </w:rPr>
            </w:pPr>
          </w:p>
        </w:tc>
        <w:tc>
          <w:tcPr>
            <w:tcW w:w="3188" w:type="dxa"/>
            <w:gridSpan w:val="2"/>
          </w:tcPr>
          <w:p w:rsidR="00612C04" w:rsidRDefault="009C424D" w:rsidP="009C424D">
            <w:pPr>
              <w:pStyle w:val="a0"/>
              <w:jc w:val="center"/>
              <w:cnfStyle w:val="100000000000" w:firstRow="1" w:lastRow="0" w:firstColumn="0" w:lastColumn="0" w:oddVBand="0" w:evenVBand="0" w:oddHBand="0" w:evenHBand="0" w:firstRowFirstColumn="0" w:firstRowLastColumn="0" w:lastRowFirstColumn="0" w:lastRowLastColumn="0"/>
              <w:rPr>
                <w:lang w:eastAsia="zh-TW"/>
              </w:rPr>
            </w:pPr>
            <w:r>
              <w:rPr>
                <w:lang w:eastAsia="zh-TW"/>
              </w:rPr>
              <w:t>O</w:t>
            </w:r>
            <w:r w:rsidR="00612C04">
              <w:rPr>
                <w:lang w:eastAsia="zh-TW"/>
              </w:rPr>
              <w:t>verhead</w:t>
            </w:r>
            <w:r>
              <w:rPr>
                <w:lang w:eastAsia="zh-TW"/>
              </w:rPr>
              <w:t xml:space="preserve"> of DL DMRS</w:t>
            </w:r>
            <w:r w:rsidR="00612C04">
              <w:rPr>
                <w:lang w:eastAsia="zh-TW"/>
              </w:rPr>
              <w:t xml:space="preserve"> per TTI</w:t>
            </w:r>
          </w:p>
        </w:tc>
      </w:tr>
      <w:tr w:rsidR="00612C04" w:rsidTr="00612C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612C04" w:rsidRDefault="00612C04" w:rsidP="00213D34">
            <w:pPr>
              <w:pStyle w:val="a0"/>
              <w:rPr>
                <w:lang w:eastAsia="zh-TW"/>
              </w:rPr>
            </w:pPr>
          </w:p>
        </w:tc>
        <w:tc>
          <w:tcPr>
            <w:tcW w:w="0" w:type="auto"/>
          </w:tcPr>
          <w:p w:rsidR="00B9635C" w:rsidRDefault="00B9635C" w:rsidP="00FC507D">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 xml:space="preserve">1 or </w:t>
            </w:r>
            <w:r w:rsidR="00612C04">
              <w:rPr>
                <w:lang w:eastAsia="zh-TW"/>
              </w:rPr>
              <w:t xml:space="preserve">2 </w:t>
            </w:r>
            <w:r w:rsidR="00FC507D">
              <w:rPr>
                <w:lang w:eastAsia="zh-TW"/>
              </w:rPr>
              <w:t>port</w:t>
            </w:r>
            <w:r w:rsidR="00612C04">
              <w:rPr>
                <w:lang w:eastAsia="zh-TW"/>
              </w:rPr>
              <w:t>s</w:t>
            </w:r>
          </w:p>
        </w:tc>
        <w:tc>
          <w:tcPr>
            <w:tcW w:w="639" w:type="dxa"/>
          </w:tcPr>
          <w:p w:rsidR="00612C04" w:rsidRDefault="00612C04" w:rsidP="00612C04">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4</w:t>
            </w:r>
            <w:r w:rsidR="00FC507D">
              <w:rPr>
                <w:lang w:eastAsia="zh-TW"/>
              </w:rPr>
              <w:t xml:space="preserve"> or 8 port</w:t>
            </w:r>
            <w:r>
              <w:rPr>
                <w:lang w:eastAsia="zh-TW"/>
              </w:rPr>
              <w:t>s</w:t>
            </w:r>
          </w:p>
        </w:tc>
      </w:tr>
      <w:tr w:rsidR="00612C04" w:rsidTr="00612C04">
        <w:trPr>
          <w:jc w:val="center"/>
        </w:trPr>
        <w:tc>
          <w:tcPr>
            <w:cnfStyle w:val="001000000000" w:firstRow="0" w:lastRow="0" w:firstColumn="1" w:lastColumn="0" w:oddVBand="0" w:evenVBand="0" w:oddHBand="0" w:evenHBand="0" w:firstRowFirstColumn="0" w:firstRowLastColumn="0" w:lastRowFirstColumn="0" w:lastRowLastColumn="0"/>
            <w:tcW w:w="0" w:type="auto"/>
          </w:tcPr>
          <w:p w:rsidR="00612C04" w:rsidRDefault="00612C04" w:rsidP="00213D34">
            <w:pPr>
              <w:pStyle w:val="a0"/>
              <w:rPr>
                <w:lang w:eastAsia="zh-TW"/>
              </w:rPr>
            </w:pPr>
            <w:r>
              <w:rPr>
                <w:lang w:eastAsia="zh-TW"/>
              </w:rPr>
              <w:t>14 symbol TTI</w:t>
            </w:r>
          </w:p>
        </w:tc>
        <w:tc>
          <w:tcPr>
            <w:tcW w:w="0" w:type="auto"/>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7.14%</w:t>
            </w:r>
          </w:p>
        </w:tc>
        <w:tc>
          <w:tcPr>
            <w:tcW w:w="639" w:type="dxa"/>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14.29%</w:t>
            </w:r>
          </w:p>
        </w:tc>
      </w:tr>
      <w:tr w:rsidR="00612C04" w:rsidTr="00612C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612C04" w:rsidRDefault="00612C04" w:rsidP="00213D34">
            <w:pPr>
              <w:pStyle w:val="a0"/>
              <w:rPr>
                <w:lang w:eastAsia="zh-TW"/>
              </w:rPr>
            </w:pPr>
            <w:r>
              <w:rPr>
                <w:lang w:eastAsia="zh-TW"/>
              </w:rPr>
              <w:t>7 symbol TTI</w:t>
            </w:r>
          </w:p>
        </w:tc>
        <w:tc>
          <w:tcPr>
            <w:tcW w:w="0" w:type="auto"/>
          </w:tcPr>
          <w:p w:rsidR="00612C04" w:rsidRDefault="00612C04" w:rsidP="00612C04">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7.14%</w:t>
            </w:r>
          </w:p>
        </w:tc>
        <w:tc>
          <w:tcPr>
            <w:tcW w:w="639" w:type="dxa"/>
          </w:tcPr>
          <w:p w:rsidR="00612C04" w:rsidRDefault="00612C04" w:rsidP="00612C04">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14.29%</w:t>
            </w:r>
          </w:p>
        </w:tc>
      </w:tr>
      <w:tr w:rsidR="00612C04" w:rsidTr="00612C04">
        <w:trPr>
          <w:jc w:val="center"/>
        </w:trPr>
        <w:tc>
          <w:tcPr>
            <w:cnfStyle w:val="001000000000" w:firstRow="0" w:lastRow="0" w:firstColumn="1" w:lastColumn="0" w:oddVBand="0" w:evenVBand="0" w:oddHBand="0" w:evenHBand="0" w:firstRowFirstColumn="0" w:firstRowLastColumn="0" w:lastRowFirstColumn="0" w:lastRowLastColumn="0"/>
            <w:tcW w:w="0" w:type="auto"/>
          </w:tcPr>
          <w:p w:rsidR="00612C04" w:rsidRDefault="00612C04" w:rsidP="00213D34">
            <w:pPr>
              <w:pStyle w:val="a0"/>
              <w:rPr>
                <w:lang w:eastAsia="zh-TW"/>
              </w:rPr>
            </w:pPr>
            <w:r>
              <w:rPr>
                <w:lang w:eastAsia="zh-TW"/>
              </w:rPr>
              <w:t>2 symbol TTI</w:t>
            </w:r>
          </w:p>
        </w:tc>
        <w:tc>
          <w:tcPr>
            <w:tcW w:w="0" w:type="auto"/>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25%</w:t>
            </w:r>
          </w:p>
        </w:tc>
        <w:tc>
          <w:tcPr>
            <w:tcW w:w="639" w:type="dxa"/>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50%</w:t>
            </w:r>
          </w:p>
        </w:tc>
      </w:tr>
    </w:tbl>
    <w:p w:rsidR="00C75CEF" w:rsidRDefault="007B19B0" w:rsidP="007B19B0">
      <w:pPr>
        <w:pStyle w:val="a9"/>
        <w:jc w:val="center"/>
        <w:rPr>
          <w:b w:val="0"/>
        </w:rPr>
      </w:pPr>
      <w:bookmarkStart w:id="16" w:name="_Ref458521505"/>
      <w:r w:rsidRPr="007B19B0">
        <w:rPr>
          <w:b w:val="0"/>
        </w:rPr>
        <w:t xml:space="preserve">Table </w:t>
      </w:r>
      <w:r w:rsidR="008D745C" w:rsidRPr="007B19B0">
        <w:rPr>
          <w:b w:val="0"/>
        </w:rPr>
        <w:fldChar w:fldCharType="begin"/>
      </w:r>
      <w:r w:rsidRPr="007B19B0">
        <w:rPr>
          <w:b w:val="0"/>
        </w:rPr>
        <w:instrText xml:space="preserve"> SEQ Table \* ARABIC </w:instrText>
      </w:r>
      <w:r w:rsidR="008D745C" w:rsidRPr="007B19B0">
        <w:rPr>
          <w:b w:val="0"/>
        </w:rPr>
        <w:fldChar w:fldCharType="separate"/>
      </w:r>
      <w:r w:rsidR="00ED274D">
        <w:rPr>
          <w:b w:val="0"/>
          <w:noProof/>
        </w:rPr>
        <w:t>1</w:t>
      </w:r>
      <w:r w:rsidR="008D745C" w:rsidRPr="007B19B0">
        <w:rPr>
          <w:b w:val="0"/>
        </w:rPr>
        <w:fldChar w:fldCharType="end"/>
      </w:r>
      <w:bookmarkEnd w:id="16"/>
      <w:r w:rsidR="00C7678D">
        <w:rPr>
          <w:b w:val="0"/>
        </w:rPr>
        <w:t xml:space="preserve"> O</w:t>
      </w:r>
      <w:r w:rsidR="009C424D">
        <w:rPr>
          <w:b w:val="0"/>
        </w:rPr>
        <w:t>verhead of</w:t>
      </w:r>
      <w:r w:rsidR="00C7678D">
        <w:rPr>
          <w:b w:val="0"/>
        </w:rPr>
        <w:t xml:space="preserve"> </w:t>
      </w:r>
      <w:r w:rsidR="00612C04">
        <w:rPr>
          <w:b w:val="0"/>
        </w:rPr>
        <w:t xml:space="preserve">DL </w:t>
      </w:r>
      <w:r w:rsidRPr="007B19B0">
        <w:rPr>
          <w:b w:val="0"/>
        </w:rPr>
        <w:t>DMRS per TTI</w:t>
      </w:r>
      <w:r w:rsidR="009C424D">
        <w:rPr>
          <w:b w:val="0"/>
        </w:rPr>
        <w:t xml:space="preserve"> when legacy design is used.</w:t>
      </w:r>
    </w:p>
    <w:p w:rsidR="007F75E2" w:rsidRPr="007F75E2" w:rsidRDefault="007F75E2" w:rsidP="007F75E2">
      <w:pPr>
        <w:rPr>
          <w:lang w:val="sv-SE" w:eastAsia="ja-JP"/>
        </w:rPr>
      </w:pPr>
    </w:p>
    <w:p w:rsidR="00882EF6" w:rsidRDefault="00CF7671" w:rsidP="00882EF6">
      <w:pPr>
        <w:jc w:val="both"/>
        <w:rPr>
          <w:lang w:eastAsia="ja-JP"/>
        </w:rPr>
      </w:pPr>
      <w:r>
        <w:rPr>
          <w:lang w:eastAsia="ja-JP"/>
        </w:rPr>
        <w:t>Now</w:t>
      </w:r>
      <w:r w:rsidR="000B31FC">
        <w:rPr>
          <w:lang w:eastAsia="ja-JP"/>
        </w:rPr>
        <w:t>, we consider the DMRS design for 2 symbol TTI.</w:t>
      </w:r>
      <w:r w:rsidR="00FC507D">
        <w:rPr>
          <w:lang w:eastAsia="ja-JP"/>
        </w:rPr>
        <w:t xml:space="preserve"> </w:t>
      </w:r>
      <w:r w:rsidR="004E0F70">
        <w:rPr>
          <w:lang w:eastAsia="ja-JP"/>
        </w:rPr>
        <w:t>In the following</w:t>
      </w:r>
      <w:r w:rsidR="00FC507D">
        <w:rPr>
          <w:lang w:eastAsia="ja-JP"/>
        </w:rPr>
        <w:t>, we consider one or two ports DMRS</w:t>
      </w:r>
      <w:r w:rsidR="004E0F70">
        <w:rPr>
          <w:lang w:eastAsia="ja-JP"/>
        </w:rPr>
        <w:t>.</w:t>
      </w:r>
      <w:r w:rsidR="001335B7">
        <w:rPr>
          <w:lang w:eastAsia="ja-JP"/>
        </w:rPr>
        <w:t xml:space="preserve"> </w:t>
      </w:r>
      <w:r w:rsidR="004E0F70">
        <w:rPr>
          <w:lang w:eastAsia="ja-JP"/>
        </w:rPr>
        <w:t xml:space="preserve">For four or eight ports DMRS, the same conclusions can be obtained. </w:t>
      </w:r>
      <w:r w:rsidR="00882EF6" w:rsidRPr="00EB2E9B">
        <w:rPr>
          <w:lang w:eastAsia="ja-JP"/>
        </w:rPr>
        <w:t xml:space="preserve">In </w:t>
      </w:r>
      <w:r w:rsidR="00882EF6">
        <w:rPr>
          <w:lang w:eastAsia="ja-JP"/>
        </w:rPr>
        <w:t>2 symbol TTI</w:t>
      </w:r>
      <w:r w:rsidR="00882EF6" w:rsidRPr="00EB2E9B">
        <w:rPr>
          <w:lang w:eastAsia="ja-JP"/>
        </w:rPr>
        <w:t>, CRS may collide with DMRS</w:t>
      </w:r>
      <w:r w:rsidR="00882EF6">
        <w:rPr>
          <w:lang w:eastAsia="ja-JP"/>
        </w:rPr>
        <w:t xml:space="preserve">. For example, assume DMRS appears in each short TTI. As shown in </w:t>
      </w:r>
      <w:r w:rsidR="00882EF6">
        <w:rPr>
          <w:lang w:eastAsia="ja-JP"/>
        </w:rPr>
        <w:fldChar w:fldCharType="begin"/>
      </w:r>
      <w:r w:rsidR="00882EF6">
        <w:rPr>
          <w:lang w:eastAsia="ja-JP"/>
        </w:rPr>
        <w:instrText xml:space="preserve"> REF _Ref462920150 \h </w:instrText>
      </w:r>
      <w:r w:rsidR="00882EF6">
        <w:rPr>
          <w:lang w:eastAsia="ja-JP"/>
        </w:rPr>
      </w:r>
      <w:r w:rsidR="00882EF6">
        <w:rPr>
          <w:lang w:eastAsia="ja-JP"/>
        </w:rPr>
        <w:fldChar w:fldCharType="separate"/>
      </w:r>
      <w:r w:rsidR="00882EF6" w:rsidRPr="00121BB9">
        <w:t xml:space="preserve">Figure </w:t>
      </w:r>
      <w:r w:rsidR="00882EF6">
        <w:rPr>
          <w:noProof/>
        </w:rPr>
        <w:t>1</w:t>
      </w:r>
      <w:r w:rsidR="00882EF6">
        <w:rPr>
          <w:lang w:eastAsia="ja-JP"/>
        </w:rPr>
        <w:fldChar w:fldCharType="end"/>
      </w:r>
      <w:r w:rsidR="00882EF6">
        <w:rPr>
          <w:lang w:eastAsia="ja-JP"/>
        </w:rPr>
        <w:t xml:space="preserve">, CRS collides with DMRS </w:t>
      </w:r>
      <w:r w:rsidR="00882EF6" w:rsidRPr="00EB2E9B">
        <w:rPr>
          <w:lang w:eastAsia="ja-JP"/>
        </w:rPr>
        <w:t>in OFDM symbol 4, 7, 8, and 11</w:t>
      </w:r>
      <w:r w:rsidR="00882EF6">
        <w:rPr>
          <w:lang w:eastAsia="ja-JP"/>
        </w:rPr>
        <w:t>. To avoid this situation, it is suggested that the REs for DMRS are derived from cell-ID and not overlapped with CRS. For example</w:t>
      </w:r>
      <w:r w:rsidR="00882EF6" w:rsidRPr="00EB2E9B">
        <w:rPr>
          <w:lang w:eastAsia="ja-JP"/>
        </w:rPr>
        <w:t xml:space="preserve">, </w:t>
      </w:r>
      <w:r w:rsidR="00882EF6">
        <w:rPr>
          <w:lang w:eastAsia="ja-JP"/>
        </w:rPr>
        <w:t xml:space="preserve">use a cell-specific shift such as </w:t>
      </w:r>
      <w:proofErr w:type="spellStart"/>
      <w:r w:rsidR="00882EF6" w:rsidRPr="00EB2E9B">
        <w:rPr>
          <w:lang w:eastAsia="ja-JP"/>
        </w:rPr>
        <w:t>v</w:t>
      </w:r>
      <w:r w:rsidR="00882EF6" w:rsidRPr="00EB2E9B">
        <w:rPr>
          <w:vertAlign w:val="subscript"/>
          <w:lang w:eastAsia="ja-JP"/>
        </w:rPr>
        <w:t>shift</w:t>
      </w:r>
      <w:proofErr w:type="spellEnd"/>
      <w:r w:rsidR="00882EF6" w:rsidRPr="00EB2E9B">
        <w:rPr>
          <w:lang w:eastAsia="ja-JP"/>
        </w:rPr>
        <w:t>=</w:t>
      </w:r>
      <w:proofErr w:type="spellStart"/>
      <w:r w:rsidR="00882EF6" w:rsidRPr="00EB2E9B">
        <w:rPr>
          <w:lang w:eastAsia="ja-JP"/>
        </w:rPr>
        <w:t>N</w:t>
      </w:r>
      <w:r w:rsidR="00882EF6" w:rsidRPr="00EB2E9B">
        <w:rPr>
          <w:vertAlign w:val="subscript"/>
          <w:lang w:eastAsia="ja-JP"/>
        </w:rPr>
        <w:t>ID</w:t>
      </w:r>
      <w:r w:rsidR="00882EF6" w:rsidRPr="00EB2E9B">
        <w:rPr>
          <w:vertAlign w:val="superscript"/>
          <w:lang w:eastAsia="ja-JP"/>
        </w:rPr>
        <w:t>cell</w:t>
      </w:r>
      <w:proofErr w:type="spellEnd"/>
      <w:r w:rsidR="00882EF6" w:rsidRPr="00EB2E9B">
        <w:rPr>
          <w:lang w:eastAsia="ja-JP"/>
        </w:rPr>
        <w:t xml:space="preserve"> mod 3</w:t>
      </w:r>
      <w:r w:rsidR="00882EF6">
        <w:rPr>
          <w:lang w:eastAsia="ja-JP"/>
        </w:rPr>
        <w:t xml:space="preserve"> in the frequency-domain allocation.</w:t>
      </w:r>
    </w:p>
    <w:p w:rsidR="00D20782" w:rsidRDefault="00D20782" w:rsidP="003C7F21">
      <w:pPr>
        <w:pStyle w:val="af2"/>
        <w:ind w:leftChars="0" w:left="0"/>
        <w:rPr>
          <w:lang w:eastAsia="ja-JP"/>
        </w:rPr>
      </w:pPr>
    </w:p>
    <w:p w:rsidR="00865759" w:rsidRDefault="00121BB9" w:rsidP="00C057DD">
      <w:pPr>
        <w:pStyle w:val="af2"/>
        <w:ind w:leftChars="0" w:left="0"/>
        <w:jc w:val="center"/>
        <w:rPr>
          <w:lang w:eastAsia="ja-JP"/>
        </w:rPr>
      </w:pPr>
      <w:r>
        <w:rPr>
          <w:lang w:eastAsia="ja-JP"/>
        </w:rPr>
        <w:lastRenderedPageBreak/>
        <w:t xml:space="preserve">                               </w:t>
      </w:r>
      <w:r w:rsidR="00C057DD">
        <w:object w:dxaOrig="8245" w:dyaOrig="5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9.3pt;height:159.6pt" o:ole="">
            <v:imagedata r:id="rId8" o:title=""/>
          </v:shape>
          <o:OLEObject Type="Embed" ProgID="Visio.Drawing.11" ShapeID="_x0000_i1027" DrawAspect="Content" ObjectID="_1539768244" r:id="rId9"/>
        </w:object>
      </w:r>
    </w:p>
    <w:p w:rsidR="00121BB9" w:rsidRPr="00121BB9" w:rsidRDefault="00121BB9" w:rsidP="00121BB9">
      <w:pPr>
        <w:pStyle w:val="a9"/>
        <w:jc w:val="center"/>
        <w:rPr>
          <w:b w:val="0"/>
        </w:rPr>
      </w:pPr>
      <w:bookmarkStart w:id="17" w:name="_Ref462920150"/>
      <w:bookmarkStart w:id="18" w:name="_Ref462920102"/>
      <w:r w:rsidRPr="00121BB9">
        <w:rPr>
          <w:b w:val="0"/>
        </w:rPr>
        <w:t xml:space="preserve">Figure </w:t>
      </w:r>
      <w:r w:rsidR="008D745C" w:rsidRPr="00121BB9">
        <w:rPr>
          <w:b w:val="0"/>
        </w:rPr>
        <w:fldChar w:fldCharType="begin"/>
      </w:r>
      <w:r w:rsidRPr="00121BB9">
        <w:rPr>
          <w:b w:val="0"/>
        </w:rPr>
        <w:instrText xml:space="preserve"> SEQ Figure \* ARABIC </w:instrText>
      </w:r>
      <w:r w:rsidR="008D745C" w:rsidRPr="00121BB9">
        <w:rPr>
          <w:b w:val="0"/>
        </w:rPr>
        <w:fldChar w:fldCharType="separate"/>
      </w:r>
      <w:r w:rsidR="003A1CE3">
        <w:rPr>
          <w:b w:val="0"/>
          <w:noProof/>
        </w:rPr>
        <w:t>1</w:t>
      </w:r>
      <w:r w:rsidR="008D745C" w:rsidRPr="00121BB9">
        <w:rPr>
          <w:b w:val="0"/>
        </w:rPr>
        <w:fldChar w:fldCharType="end"/>
      </w:r>
      <w:bookmarkEnd w:id="17"/>
      <w:r>
        <w:rPr>
          <w:b w:val="0"/>
        </w:rPr>
        <w:t xml:space="preserve"> </w:t>
      </w:r>
      <w:r w:rsidR="00882EF6">
        <w:rPr>
          <w:b w:val="0"/>
        </w:rPr>
        <w:t>Example of</w:t>
      </w:r>
      <w:bookmarkEnd w:id="18"/>
      <w:r w:rsidR="00C057DD">
        <w:rPr>
          <w:b w:val="0"/>
        </w:rPr>
        <w:t xml:space="preserve"> </w:t>
      </w:r>
      <w:r w:rsidR="00882EF6">
        <w:rPr>
          <w:b w:val="0"/>
        </w:rPr>
        <w:t>collision</w:t>
      </w:r>
      <w:r w:rsidR="00C057DD">
        <w:rPr>
          <w:b w:val="0"/>
        </w:rPr>
        <w:t xml:space="preserve"> between DMRS and</w:t>
      </w:r>
      <w:r w:rsidR="00882EF6">
        <w:rPr>
          <w:b w:val="0"/>
        </w:rPr>
        <w:t xml:space="preserve"> CRS</w:t>
      </w:r>
    </w:p>
    <w:p w:rsidR="00EB2E9B" w:rsidRDefault="00EB2E9B" w:rsidP="00EB2E9B">
      <w:pPr>
        <w:pStyle w:val="af2"/>
        <w:ind w:leftChars="0" w:left="0"/>
        <w:rPr>
          <w:lang w:eastAsia="ja-JP"/>
        </w:rPr>
      </w:pPr>
    </w:p>
    <w:p w:rsidR="001335B7" w:rsidRDefault="00882EF6" w:rsidP="001335B7">
      <w:pPr>
        <w:pStyle w:val="af2"/>
        <w:ind w:leftChars="0" w:left="0"/>
        <w:rPr>
          <w:b/>
          <w:i/>
          <w:lang w:eastAsia="ja-JP"/>
        </w:rPr>
      </w:pPr>
      <w:r>
        <w:rPr>
          <w:b/>
          <w:i/>
          <w:lang w:eastAsia="ja-JP"/>
        </w:rPr>
        <w:t>Proposal</w:t>
      </w:r>
      <w:r w:rsidR="002347F6">
        <w:rPr>
          <w:b/>
          <w:i/>
          <w:lang w:eastAsia="ja-JP"/>
        </w:rPr>
        <w:t xml:space="preserve"> 1</w:t>
      </w:r>
      <w:r w:rsidR="00EB2E9B" w:rsidRPr="00EB2E9B">
        <w:rPr>
          <w:b/>
          <w:i/>
          <w:lang w:eastAsia="ja-JP"/>
        </w:rPr>
        <w:t xml:space="preserve">. </w:t>
      </w:r>
      <w:r w:rsidR="001335B7">
        <w:rPr>
          <w:b/>
          <w:i/>
          <w:lang w:eastAsia="ja-JP"/>
        </w:rPr>
        <w:t xml:space="preserve">The design of DMRS for short TTI should avoid the collision with </w:t>
      </w:r>
      <w:r w:rsidR="00FA7DBA">
        <w:rPr>
          <w:b/>
          <w:i/>
          <w:lang w:eastAsia="ja-JP"/>
        </w:rPr>
        <w:t xml:space="preserve">the existing reference signal, e.g., </w:t>
      </w:r>
      <w:r w:rsidR="001335B7">
        <w:rPr>
          <w:b/>
          <w:i/>
          <w:lang w:eastAsia="ja-JP"/>
        </w:rPr>
        <w:t>CRS</w:t>
      </w:r>
      <w:r w:rsidR="00FA7DBA">
        <w:rPr>
          <w:b/>
          <w:i/>
          <w:lang w:eastAsia="ja-JP"/>
        </w:rPr>
        <w:t xml:space="preserve"> and CSI-RS</w:t>
      </w:r>
      <w:r w:rsidR="001335B7">
        <w:rPr>
          <w:b/>
          <w:i/>
          <w:lang w:eastAsia="ja-JP"/>
        </w:rPr>
        <w:t xml:space="preserve">. </w:t>
      </w:r>
    </w:p>
    <w:p w:rsidR="00EB2E9B" w:rsidRDefault="00EB2E9B" w:rsidP="00EB2E9B">
      <w:pPr>
        <w:pStyle w:val="af2"/>
        <w:ind w:leftChars="0" w:left="0"/>
        <w:rPr>
          <w:lang w:eastAsia="ja-JP"/>
        </w:rPr>
      </w:pPr>
    </w:p>
    <w:p w:rsidR="00A134B6" w:rsidRPr="00A134B6" w:rsidRDefault="00A134B6" w:rsidP="00EB2E9B">
      <w:pPr>
        <w:pStyle w:val="af2"/>
        <w:ind w:leftChars="0" w:left="0"/>
        <w:rPr>
          <w:b/>
          <w:lang w:eastAsia="ja-JP"/>
        </w:rPr>
      </w:pPr>
      <w:r w:rsidRPr="00A134B6">
        <w:rPr>
          <w:b/>
          <w:lang w:eastAsia="ja-JP"/>
        </w:rPr>
        <w:t>DMRS sharing</w:t>
      </w:r>
    </w:p>
    <w:p w:rsidR="003A1CE3" w:rsidRDefault="003A1CE3" w:rsidP="003A1CE3">
      <w:pPr>
        <w:pStyle w:val="af2"/>
        <w:ind w:leftChars="0" w:left="0"/>
        <w:jc w:val="both"/>
        <w:rPr>
          <w:lang w:eastAsia="ja-JP"/>
        </w:rPr>
      </w:pPr>
      <w:r>
        <w:rPr>
          <w:lang w:eastAsia="ja-JP"/>
        </w:rPr>
        <w:t xml:space="preserve">To reduce the overhead, DMRS sharing can be used. For example, as shown in </w:t>
      </w:r>
      <w:r w:rsidRPr="003A1CE3">
        <w:rPr>
          <w:lang w:eastAsia="ja-JP"/>
        </w:rPr>
        <w:fldChar w:fldCharType="begin"/>
      </w:r>
      <w:r w:rsidRPr="003A1CE3">
        <w:rPr>
          <w:lang w:eastAsia="ja-JP"/>
        </w:rPr>
        <w:instrText xml:space="preserve"> REF _Ref465672194 \h  \* MERGEFORMAT </w:instrText>
      </w:r>
      <w:r w:rsidRPr="003A1CE3">
        <w:rPr>
          <w:lang w:eastAsia="ja-JP"/>
        </w:rPr>
      </w:r>
      <w:r w:rsidRPr="003A1CE3">
        <w:rPr>
          <w:lang w:eastAsia="ja-JP"/>
        </w:rPr>
        <w:fldChar w:fldCharType="separate"/>
      </w:r>
      <w:r w:rsidRPr="003A1CE3">
        <w:t xml:space="preserve">Figure </w:t>
      </w:r>
      <w:r w:rsidRPr="003A1CE3">
        <w:rPr>
          <w:noProof/>
        </w:rPr>
        <w:t>2</w:t>
      </w:r>
      <w:r w:rsidRPr="003A1CE3">
        <w:rPr>
          <w:lang w:eastAsia="ja-JP"/>
        </w:rPr>
        <w:fldChar w:fldCharType="end"/>
      </w:r>
      <w:r>
        <w:rPr>
          <w:lang w:eastAsia="ja-JP"/>
        </w:rPr>
        <w:t>, two shortened TTI share a DMRS. To avoid collision with CRS, the frequency resource of DMRS is distinct that of CRS. For example, this can be done by introducing a connection between the frequency resource of DMRS and cell ID.</w:t>
      </w:r>
    </w:p>
    <w:p w:rsidR="003A1CE3" w:rsidRDefault="003A1CE3" w:rsidP="003A1CE3">
      <w:pPr>
        <w:pStyle w:val="af2"/>
        <w:ind w:leftChars="0" w:left="0"/>
        <w:jc w:val="center"/>
        <w:rPr>
          <w:lang w:eastAsia="ja-JP"/>
        </w:rPr>
      </w:pPr>
      <w:r>
        <w:t xml:space="preserve">                                        </w:t>
      </w:r>
      <w:r>
        <w:object w:dxaOrig="8605" w:dyaOrig="5164">
          <v:shape id="_x0000_i1028" type="#_x0000_t75" style="width:279.15pt;height:167.1pt" o:ole="">
            <v:imagedata r:id="rId10" o:title=""/>
          </v:shape>
          <o:OLEObject Type="Embed" ProgID="Visio.Drawing.11" ShapeID="_x0000_i1028" DrawAspect="Content" ObjectID="_1539768245" r:id="rId11"/>
        </w:object>
      </w:r>
    </w:p>
    <w:p w:rsidR="003A1CE3" w:rsidRPr="003A1CE3" w:rsidRDefault="003A1CE3" w:rsidP="003A1CE3">
      <w:pPr>
        <w:pStyle w:val="a9"/>
        <w:jc w:val="center"/>
        <w:rPr>
          <w:b w:val="0"/>
        </w:rPr>
      </w:pPr>
      <w:bookmarkStart w:id="19" w:name="_Ref465672194"/>
      <w:bookmarkStart w:id="20" w:name="_Ref465672191"/>
      <w:r w:rsidRPr="003A1CE3">
        <w:rPr>
          <w:b w:val="0"/>
        </w:rPr>
        <w:t xml:space="preserve">Figure </w:t>
      </w:r>
      <w:r w:rsidRPr="003A1CE3">
        <w:rPr>
          <w:b w:val="0"/>
        </w:rPr>
        <w:fldChar w:fldCharType="begin"/>
      </w:r>
      <w:r w:rsidRPr="003A1CE3">
        <w:rPr>
          <w:b w:val="0"/>
        </w:rPr>
        <w:instrText xml:space="preserve"> SEQ Figure \* ARABIC </w:instrText>
      </w:r>
      <w:r w:rsidRPr="003A1CE3">
        <w:rPr>
          <w:b w:val="0"/>
        </w:rPr>
        <w:fldChar w:fldCharType="separate"/>
      </w:r>
      <w:r w:rsidRPr="003A1CE3">
        <w:rPr>
          <w:b w:val="0"/>
          <w:noProof/>
        </w:rPr>
        <w:t>2</w:t>
      </w:r>
      <w:r w:rsidRPr="003A1CE3">
        <w:rPr>
          <w:b w:val="0"/>
        </w:rPr>
        <w:fldChar w:fldCharType="end"/>
      </w:r>
      <w:bookmarkEnd w:id="19"/>
      <w:r w:rsidRPr="003A1CE3">
        <w:rPr>
          <w:b w:val="0"/>
        </w:rPr>
        <w:t xml:space="preserve"> DMRS sharing</w:t>
      </w:r>
      <w:bookmarkEnd w:id="20"/>
    </w:p>
    <w:p w:rsidR="003A1CE3" w:rsidRDefault="003A1CE3" w:rsidP="00EB2E9B">
      <w:pPr>
        <w:pStyle w:val="af2"/>
        <w:ind w:leftChars="0" w:left="0"/>
        <w:rPr>
          <w:lang w:eastAsia="ja-JP"/>
        </w:rPr>
      </w:pPr>
    </w:p>
    <w:p w:rsidR="003A1CE3" w:rsidRDefault="003A1CE3" w:rsidP="00EB2E9B">
      <w:pPr>
        <w:pStyle w:val="af2"/>
        <w:ind w:leftChars="0" w:left="0"/>
        <w:rPr>
          <w:lang w:eastAsia="ja-JP"/>
        </w:rPr>
      </w:pPr>
      <w:r>
        <w:rPr>
          <w:lang w:eastAsia="ja-JP"/>
        </w:rPr>
        <w:t xml:space="preserve">To further enhance the resource utilization, </w:t>
      </w:r>
      <w:r w:rsidR="0006592C">
        <w:rPr>
          <w:lang w:eastAsia="ja-JP"/>
        </w:rPr>
        <w:t>REs for DMRS can be further reduced</w:t>
      </w:r>
    </w:p>
    <w:p w:rsidR="003A1CE3" w:rsidRDefault="003A1CE3" w:rsidP="00EB2E9B">
      <w:pPr>
        <w:pStyle w:val="af2"/>
        <w:ind w:leftChars="0" w:left="0"/>
        <w:rPr>
          <w:lang w:eastAsia="ja-JP"/>
        </w:rPr>
      </w:pPr>
    </w:p>
    <w:p w:rsidR="00E340AA" w:rsidRPr="00E340AA" w:rsidRDefault="00A134B6" w:rsidP="00E340AA">
      <w:pPr>
        <w:rPr>
          <w:b/>
          <w:lang w:eastAsia="ja-JP"/>
        </w:rPr>
      </w:pPr>
      <w:r>
        <w:rPr>
          <w:b/>
          <w:lang w:eastAsia="ja-JP"/>
        </w:rPr>
        <w:t>Low density DMRS (time)</w:t>
      </w:r>
    </w:p>
    <w:p w:rsidR="00A60087" w:rsidRPr="00E340AA" w:rsidRDefault="0060753A" w:rsidP="0060753A">
      <w:pPr>
        <w:pStyle w:val="af2"/>
        <w:numPr>
          <w:ilvl w:val="0"/>
          <w:numId w:val="10"/>
        </w:numPr>
        <w:ind w:leftChars="0"/>
        <w:rPr>
          <w:lang w:eastAsia="ja-JP"/>
        </w:rPr>
      </w:pPr>
      <w:r w:rsidRPr="00E340AA">
        <w:rPr>
          <w:lang w:eastAsia="ja-JP"/>
        </w:rPr>
        <w:t xml:space="preserve">In time domain, DMRS appears in every two </w:t>
      </w:r>
      <w:r w:rsidR="00350DCE">
        <w:rPr>
          <w:lang w:eastAsia="ja-JP"/>
        </w:rPr>
        <w:t>OFDM symbols</w:t>
      </w:r>
      <w:r w:rsidRPr="00E340AA">
        <w:rPr>
          <w:lang w:eastAsia="ja-JP"/>
        </w:rPr>
        <w:t xml:space="preserve">. </w:t>
      </w:r>
    </w:p>
    <w:p w:rsidR="00A60087" w:rsidRDefault="0060753A" w:rsidP="0060753A">
      <w:pPr>
        <w:pStyle w:val="af2"/>
        <w:numPr>
          <w:ilvl w:val="0"/>
          <w:numId w:val="10"/>
        </w:numPr>
        <w:ind w:leftChars="0"/>
        <w:rPr>
          <w:lang w:eastAsia="ja-JP"/>
        </w:rPr>
      </w:pPr>
      <w:r w:rsidRPr="00E340AA">
        <w:rPr>
          <w:lang w:eastAsia="ja-JP"/>
        </w:rPr>
        <w:t>In frequency</w:t>
      </w:r>
      <w:r w:rsidR="001335B7">
        <w:rPr>
          <w:lang w:eastAsia="ja-JP"/>
        </w:rPr>
        <w:t xml:space="preserve"> domain</w:t>
      </w:r>
      <w:r w:rsidRPr="00E340AA">
        <w:rPr>
          <w:lang w:eastAsia="ja-JP"/>
        </w:rPr>
        <w:t xml:space="preserve">, </w:t>
      </w:r>
    </w:p>
    <w:p w:rsidR="001335B7" w:rsidRPr="001335B7" w:rsidRDefault="001335B7" w:rsidP="0060753A">
      <w:pPr>
        <w:pStyle w:val="af2"/>
        <w:numPr>
          <w:ilvl w:val="1"/>
          <w:numId w:val="10"/>
        </w:numPr>
        <w:ind w:leftChars="0"/>
        <w:rPr>
          <w:lang w:eastAsia="ja-JP"/>
        </w:rPr>
      </w:pPr>
      <w:r w:rsidRPr="001335B7">
        <w:rPr>
          <w:lang w:eastAsia="ja-JP"/>
        </w:rPr>
        <w:t>the resource allocation of DMRS is cell-specific to avoid the collision with CRS.</w:t>
      </w:r>
    </w:p>
    <w:p w:rsidR="00731F53" w:rsidRPr="00A72531" w:rsidRDefault="00731F53" w:rsidP="0060753A">
      <w:pPr>
        <w:pStyle w:val="af2"/>
        <w:numPr>
          <w:ilvl w:val="1"/>
          <w:numId w:val="10"/>
        </w:numPr>
        <w:ind w:leftChars="0"/>
        <w:rPr>
          <w:lang w:eastAsia="ja-JP"/>
        </w:rPr>
      </w:pPr>
      <w:r>
        <w:rPr>
          <w:lang w:eastAsia="ja-JP"/>
        </w:rPr>
        <w:t>reduce the density of DMRS.</w:t>
      </w:r>
    </w:p>
    <w:p w:rsidR="00731F53" w:rsidRDefault="00731F53" w:rsidP="0060753A">
      <w:pPr>
        <w:pStyle w:val="af2"/>
        <w:numPr>
          <w:ilvl w:val="0"/>
          <w:numId w:val="10"/>
        </w:numPr>
        <w:ind w:leftChars="0"/>
        <w:rPr>
          <w:lang w:eastAsia="ja-JP"/>
        </w:rPr>
      </w:pPr>
      <w:r>
        <w:rPr>
          <w:lang w:eastAsia="ja-JP"/>
        </w:rPr>
        <w:t>Pros</w:t>
      </w:r>
    </w:p>
    <w:p w:rsidR="00731F53" w:rsidRDefault="00731F53" w:rsidP="0060753A">
      <w:pPr>
        <w:pStyle w:val="af2"/>
        <w:numPr>
          <w:ilvl w:val="1"/>
          <w:numId w:val="10"/>
        </w:numPr>
        <w:ind w:leftChars="0"/>
        <w:rPr>
          <w:lang w:eastAsia="ja-JP"/>
        </w:rPr>
      </w:pPr>
      <w:r>
        <w:rPr>
          <w:lang w:eastAsia="ja-JP"/>
        </w:rPr>
        <w:t>No collision with CRS</w:t>
      </w:r>
    </w:p>
    <w:p w:rsidR="00731F53" w:rsidRDefault="00731F53" w:rsidP="0060753A">
      <w:pPr>
        <w:pStyle w:val="af2"/>
        <w:numPr>
          <w:ilvl w:val="1"/>
          <w:numId w:val="10"/>
        </w:numPr>
        <w:ind w:leftChars="0"/>
        <w:rPr>
          <w:lang w:eastAsia="ja-JP"/>
        </w:rPr>
      </w:pPr>
      <w:r w:rsidRPr="00A72531">
        <w:rPr>
          <w:lang w:eastAsia="ja-JP"/>
        </w:rPr>
        <w:t xml:space="preserve">Channel estimation can be done earlier and it helps to reduce the DL processing time. </w:t>
      </w:r>
    </w:p>
    <w:p w:rsidR="00F32038" w:rsidRPr="00A72531" w:rsidRDefault="00F32038" w:rsidP="00F32038">
      <w:pPr>
        <w:pStyle w:val="af2"/>
        <w:numPr>
          <w:ilvl w:val="1"/>
          <w:numId w:val="10"/>
        </w:numPr>
        <w:ind w:leftChars="0"/>
        <w:rPr>
          <w:lang w:eastAsia="ja-JP"/>
        </w:rPr>
      </w:pPr>
      <w:r>
        <w:rPr>
          <w:lang w:eastAsia="ja-JP"/>
        </w:rPr>
        <w:t>Small</w:t>
      </w:r>
      <w:r w:rsidRPr="00A72531">
        <w:rPr>
          <w:lang w:eastAsia="ja-JP"/>
        </w:rPr>
        <w:t xml:space="preserve"> DMRS overhead (</w:t>
      </w:r>
      <w:r>
        <w:rPr>
          <w:lang w:eastAsia="ja-JP"/>
        </w:rPr>
        <w:t>8.33</w:t>
      </w:r>
      <w:r w:rsidRPr="00A72531">
        <w:rPr>
          <w:lang w:eastAsia="ja-JP"/>
        </w:rPr>
        <w:t>%)</w:t>
      </w:r>
    </w:p>
    <w:p w:rsidR="00731F53" w:rsidRDefault="00731F53" w:rsidP="0060753A">
      <w:pPr>
        <w:pStyle w:val="af2"/>
        <w:numPr>
          <w:ilvl w:val="0"/>
          <w:numId w:val="10"/>
        </w:numPr>
        <w:ind w:leftChars="0"/>
        <w:rPr>
          <w:lang w:eastAsia="ja-JP"/>
        </w:rPr>
      </w:pPr>
      <w:r>
        <w:rPr>
          <w:lang w:eastAsia="ja-JP"/>
        </w:rPr>
        <w:t xml:space="preserve">Cons </w:t>
      </w:r>
    </w:p>
    <w:p w:rsidR="00731F53" w:rsidRPr="00E340AA" w:rsidRDefault="00731F53" w:rsidP="0060753A">
      <w:pPr>
        <w:pStyle w:val="af2"/>
        <w:numPr>
          <w:ilvl w:val="1"/>
          <w:numId w:val="10"/>
        </w:numPr>
        <w:ind w:leftChars="0"/>
        <w:rPr>
          <w:lang w:eastAsia="ja-JP"/>
        </w:rPr>
      </w:pPr>
      <w:r w:rsidRPr="00E340AA">
        <w:rPr>
          <w:lang w:eastAsia="ja-JP"/>
        </w:rPr>
        <w:t>De</w:t>
      </w:r>
      <w:r>
        <w:rPr>
          <w:lang w:eastAsia="ja-JP"/>
        </w:rPr>
        <w:t>gradation on channel estimation performance.</w:t>
      </w:r>
    </w:p>
    <w:p w:rsidR="00A60087" w:rsidRPr="00E340AA" w:rsidRDefault="0060753A" w:rsidP="0060753A">
      <w:pPr>
        <w:pStyle w:val="af2"/>
        <w:numPr>
          <w:ilvl w:val="0"/>
          <w:numId w:val="10"/>
        </w:numPr>
        <w:ind w:leftChars="0"/>
        <w:rPr>
          <w:lang w:eastAsia="ja-JP"/>
        </w:rPr>
      </w:pPr>
      <w:r w:rsidRPr="00E340AA">
        <w:rPr>
          <w:lang w:eastAsia="ja-JP"/>
        </w:rPr>
        <w:t>Support up to two layers</w:t>
      </w:r>
      <w:r w:rsidR="003A1CE3">
        <w:rPr>
          <w:lang w:eastAsia="ja-JP"/>
        </w:rPr>
        <w:t xml:space="preserve"> (CDM in time).</w:t>
      </w:r>
    </w:p>
    <w:p w:rsidR="00803951" w:rsidRDefault="00731F53" w:rsidP="00E2624B">
      <w:pPr>
        <w:pStyle w:val="af2"/>
        <w:ind w:leftChars="0" w:left="0"/>
        <w:jc w:val="center"/>
        <w:rPr>
          <w:lang w:eastAsia="ja-JP"/>
        </w:rPr>
      </w:pPr>
      <w:r>
        <w:rPr>
          <w:lang w:eastAsia="ja-JP"/>
        </w:rPr>
        <w:lastRenderedPageBreak/>
        <w:t xml:space="preserve">  </w:t>
      </w:r>
      <w:r w:rsidR="002F3B00">
        <w:rPr>
          <w:lang w:eastAsia="ja-JP"/>
        </w:rPr>
        <w:t xml:space="preserve">                                  </w:t>
      </w:r>
      <w:r w:rsidR="003A1CE3">
        <w:object w:dxaOrig="8605" w:dyaOrig="5164">
          <v:shape id="_x0000_i1029" type="#_x0000_t75" style="width:279.15pt;height:167.1pt" o:ole="">
            <v:imagedata r:id="rId12" o:title=""/>
          </v:shape>
          <o:OLEObject Type="Embed" ProgID="Visio.Drawing.11" ShapeID="_x0000_i1029" DrawAspect="Content" ObjectID="_1539768246" r:id="rId13"/>
        </w:object>
      </w:r>
      <w:r>
        <w:rPr>
          <w:lang w:eastAsia="ja-JP"/>
        </w:rPr>
        <w:t xml:space="preserve">                                </w:t>
      </w:r>
    </w:p>
    <w:p w:rsidR="006A317A" w:rsidRDefault="0075304D" w:rsidP="002F3B00">
      <w:pPr>
        <w:pStyle w:val="a9"/>
        <w:jc w:val="center"/>
        <w:rPr>
          <w:b w:val="0"/>
        </w:rPr>
      </w:pPr>
      <w:r w:rsidRPr="0075304D">
        <w:rPr>
          <w:b w:val="0"/>
        </w:rPr>
        <w:t xml:space="preserve">Figure </w:t>
      </w:r>
      <w:r w:rsidR="008D745C" w:rsidRPr="0075304D">
        <w:rPr>
          <w:b w:val="0"/>
        </w:rPr>
        <w:fldChar w:fldCharType="begin"/>
      </w:r>
      <w:r w:rsidRPr="0075304D">
        <w:rPr>
          <w:b w:val="0"/>
        </w:rPr>
        <w:instrText xml:space="preserve"> SEQ Figure \* ARABIC </w:instrText>
      </w:r>
      <w:r w:rsidR="008D745C" w:rsidRPr="0075304D">
        <w:rPr>
          <w:b w:val="0"/>
        </w:rPr>
        <w:fldChar w:fldCharType="separate"/>
      </w:r>
      <w:r w:rsidR="003A1CE3">
        <w:rPr>
          <w:b w:val="0"/>
          <w:noProof/>
        </w:rPr>
        <w:t>3</w:t>
      </w:r>
      <w:r w:rsidR="008D745C" w:rsidRPr="0075304D">
        <w:rPr>
          <w:b w:val="0"/>
        </w:rPr>
        <w:fldChar w:fldCharType="end"/>
      </w:r>
      <w:r>
        <w:t xml:space="preserve"> </w:t>
      </w:r>
      <w:r w:rsidRPr="00FC507D">
        <w:rPr>
          <w:b w:val="0"/>
        </w:rPr>
        <w:t xml:space="preserve">DMRS alternative </w:t>
      </w:r>
      <w:r w:rsidR="00F32038">
        <w:rPr>
          <w:b w:val="0"/>
        </w:rPr>
        <w:t>1</w:t>
      </w:r>
    </w:p>
    <w:p w:rsidR="006A317A" w:rsidRDefault="006A317A" w:rsidP="00634ECC">
      <w:pPr>
        <w:rPr>
          <w:b/>
          <w:lang w:eastAsia="ja-JP"/>
        </w:rPr>
      </w:pPr>
    </w:p>
    <w:p w:rsidR="00A134B6" w:rsidRPr="00A134B6" w:rsidRDefault="00A134B6" w:rsidP="00A134B6">
      <w:pPr>
        <w:rPr>
          <w:b/>
          <w:lang w:eastAsia="ja-JP"/>
        </w:rPr>
      </w:pPr>
      <w:r w:rsidRPr="00A134B6">
        <w:rPr>
          <w:b/>
          <w:lang w:eastAsia="ja-JP"/>
        </w:rPr>
        <w:t xml:space="preserve">Low density </w:t>
      </w:r>
      <w:r>
        <w:rPr>
          <w:b/>
          <w:lang w:eastAsia="ja-JP"/>
        </w:rPr>
        <w:t xml:space="preserve">DMRS </w:t>
      </w:r>
      <w:r w:rsidRPr="00A134B6">
        <w:rPr>
          <w:b/>
          <w:lang w:eastAsia="ja-JP"/>
        </w:rPr>
        <w:t>(</w:t>
      </w:r>
      <w:r>
        <w:rPr>
          <w:b/>
          <w:lang w:eastAsia="ja-JP"/>
        </w:rPr>
        <w:t>freq.</w:t>
      </w:r>
      <w:r w:rsidRPr="00A134B6">
        <w:rPr>
          <w:b/>
          <w:lang w:eastAsia="ja-JP"/>
        </w:rPr>
        <w:t>)</w:t>
      </w:r>
    </w:p>
    <w:p w:rsidR="00A60087" w:rsidRDefault="0060753A" w:rsidP="0060753A">
      <w:pPr>
        <w:numPr>
          <w:ilvl w:val="0"/>
          <w:numId w:val="11"/>
        </w:numPr>
        <w:rPr>
          <w:lang w:eastAsia="ja-JP"/>
        </w:rPr>
      </w:pPr>
      <w:r w:rsidRPr="00634ECC">
        <w:rPr>
          <w:lang w:eastAsia="ja-JP"/>
        </w:rPr>
        <w:t xml:space="preserve">In time domain, DMRS appears in every two short TTI. </w:t>
      </w:r>
      <w:r w:rsidR="002A0908">
        <w:rPr>
          <w:lang w:eastAsia="ja-JP"/>
        </w:rPr>
        <w:t xml:space="preserve">Two contiguous </w:t>
      </w:r>
      <w:proofErr w:type="spellStart"/>
      <w:r w:rsidR="002A0908">
        <w:rPr>
          <w:lang w:eastAsia="ja-JP"/>
        </w:rPr>
        <w:t>sTTIs</w:t>
      </w:r>
      <w:proofErr w:type="spellEnd"/>
      <w:r w:rsidR="002A0908">
        <w:rPr>
          <w:lang w:eastAsia="ja-JP"/>
        </w:rPr>
        <w:t xml:space="preserve"> share the same DMRS position.</w:t>
      </w:r>
    </w:p>
    <w:p w:rsidR="00634ECC" w:rsidRDefault="00634ECC" w:rsidP="0060753A">
      <w:pPr>
        <w:pStyle w:val="af2"/>
        <w:numPr>
          <w:ilvl w:val="0"/>
          <w:numId w:val="11"/>
        </w:numPr>
        <w:ind w:leftChars="0"/>
        <w:rPr>
          <w:lang w:eastAsia="ja-JP"/>
        </w:rPr>
      </w:pPr>
      <w:r w:rsidRPr="00E340AA">
        <w:rPr>
          <w:lang w:eastAsia="ja-JP"/>
        </w:rPr>
        <w:t xml:space="preserve">In frequency, </w:t>
      </w:r>
    </w:p>
    <w:p w:rsidR="00634ECC" w:rsidRDefault="00634ECC" w:rsidP="0060753A">
      <w:pPr>
        <w:pStyle w:val="af2"/>
        <w:numPr>
          <w:ilvl w:val="1"/>
          <w:numId w:val="11"/>
        </w:numPr>
        <w:ind w:leftChars="0"/>
        <w:rPr>
          <w:lang w:eastAsia="ja-JP"/>
        </w:rPr>
      </w:pPr>
      <w:r>
        <w:rPr>
          <w:lang w:eastAsia="ja-JP"/>
        </w:rPr>
        <w:t>reduce the density of DMRS.</w:t>
      </w:r>
    </w:p>
    <w:p w:rsidR="00634ECC" w:rsidRDefault="00634ECC" w:rsidP="0060753A">
      <w:pPr>
        <w:pStyle w:val="af2"/>
        <w:numPr>
          <w:ilvl w:val="0"/>
          <w:numId w:val="11"/>
        </w:numPr>
        <w:ind w:leftChars="0"/>
        <w:rPr>
          <w:lang w:eastAsia="ja-JP"/>
        </w:rPr>
      </w:pPr>
      <w:r>
        <w:rPr>
          <w:lang w:eastAsia="ja-JP"/>
        </w:rPr>
        <w:t>Pros</w:t>
      </w:r>
    </w:p>
    <w:p w:rsidR="00634ECC" w:rsidRDefault="00634ECC" w:rsidP="0060753A">
      <w:pPr>
        <w:pStyle w:val="af2"/>
        <w:numPr>
          <w:ilvl w:val="1"/>
          <w:numId w:val="11"/>
        </w:numPr>
        <w:ind w:leftChars="0"/>
        <w:rPr>
          <w:lang w:eastAsia="ja-JP"/>
        </w:rPr>
      </w:pPr>
      <w:r>
        <w:rPr>
          <w:lang w:eastAsia="ja-JP"/>
        </w:rPr>
        <w:t>No collision with CRS</w:t>
      </w:r>
    </w:p>
    <w:p w:rsidR="00634ECC" w:rsidRDefault="00634ECC" w:rsidP="0060753A">
      <w:pPr>
        <w:pStyle w:val="af2"/>
        <w:numPr>
          <w:ilvl w:val="1"/>
          <w:numId w:val="11"/>
        </w:numPr>
        <w:ind w:leftChars="0"/>
        <w:rPr>
          <w:lang w:eastAsia="ja-JP"/>
        </w:rPr>
      </w:pPr>
      <w:r w:rsidRPr="00A72531">
        <w:rPr>
          <w:lang w:eastAsia="ja-JP"/>
        </w:rPr>
        <w:t xml:space="preserve">Channel estimation can be done earlier and it helps to reduce the DL processing time. </w:t>
      </w:r>
    </w:p>
    <w:p w:rsidR="00F32038" w:rsidRPr="00A72531" w:rsidRDefault="00F32038" w:rsidP="00F32038">
      <w:pPr>
        <w:pStyle w:val="af2"/>
        <w:numPr>
          <w:ilvl w:val="1"/>
          <w:numId w:val="11"/>
        </w:numPr>
        <w:ind w:leftChars="0"/>
        <w:rPr>
          <w:lang w:eastAsia="ja-JP"/>
        </w:rPr>
      </w:pPr>
      <w:r>
        <w:rPr>
          <w:lang w:eastAsia="ja-JP"/>
        </w:rPr>
        <w:t>Small</w:t>
      </w:r>
      <w:r w:rsidRPr="00A72531">
        <w:rPr>
          <w:lang w:eastAsia="ja-JP"/>
        </w:rPr>
        <w:t xml:space="preserve"> DMRS overhead (</w:t>
      </w:r>
      <w:r>
        <w:rPr>
          <w:lang w:eastAsia="ja-JP"/>
        </w:rPr>
        <w:t>8.33</w:t>
      </w:r>
      <w:r w:rsidRPr="00A72531">
        <w:rPr>
          <w:lang w:eastAsia="ja-JP"/>
        </w:rPr>
        <w:t>%)</w:t>
      </w:r>
    </w:p>
    <w:p w:rsidR="00634ECC" w:rsidRDefault="00634ECC" w:rsidP="0060753A">
      <w:pPr>
        <w:pStyle w:val="af2"/>
        <w:numPr>
          <w:ilvl w:val="0"/>
          <w:numId w:val="11"/>
        </w:numPr>
        <w:ind w:leftChars="0"/>
        <w:rPr>
          <w:lang w:eastAsia="ja-JP"/>
        </w:rPr>
      </w:pPr>
      <w:r>
        <w:rPr>
          <w:lang w:eastAsia="ja-JP"/>
        </w:rPr>
        <w:t xml:space="preserve">Cons </w:t>
      </w:r>
    </w:p>
    <w:p w:rsidR="00634ECC" w:rsidRPr="00E340AA" w:rsidRDefault="00634ECC" w:rsidP="0060753A">
      <w:pPr>
        <w:pStyle w:val="af2"/>
        <w:numPr>
          <w:ilvl w:val="1"/>
          <w:numId w:val="11"/>
        </w:numPr>
        <w:ind w:leftChars="0"/>
        <w:rPr>
          <w:lang w:eastAsia="ja-JP"/>
        </w:rPr>
      </w:pPr>
      <w:r w:rsidRPr="00E340AA">
        <w:rPr>
          <w:lang w:eastAsia="ja-JP"/>
        </w:rPr>
        <w:t>De</w:t>
      </w:r>
      <w:r>
        <w:rPr>
          <w:lang w:eastAsia="ja-JP"/>
        </w:rPr>
        <w:t>gradation on channel estimation performance</w:t>
      </w:r>
      <w:r w:rsidRPr="00634ECC">
        <w:rPr>
          <w:lang w:eastAsia="ja-JP"/>
        </w:rPr>
        <w:t>, especially in high mobility case</w:t>
      </w:r>
      <w:r>
        <w:rPr>
          <w:lang w:eastAsia="ja-JP"/>
        </w:rPr>
        <w:t>.</w:t>
      </w:r>
    </w:p>
    <w:p w:rsidR="00634ECC" w:rsidRPr="00E340AA" w:rsidRDefault="00634ECC" w:rsidP="0060753A">
      <w:pPr>
        <w:pStyle w:val="af2"/>
        <w:numPr>
          <w:ilvl w:val="0"/>
          <w:numId w:val="11"/>
        </w:numPr>
        <w:ind w:leftChars="0"/>
        <w:rPr>
          <w:lang w:eastAsia="ja-JP"/>
        </w:rPr>
      </w:pPr>
      <w:r w:rsidRPr="00E340AA">
        <w:rPr>
          <w:lang w:eastAsia="ja-JP"/>
        </w:rPr>
        <w:t xml:space="preserve">Support up to </w:t>
      </w:r>
      <w:r>
        <w:rPr>
          <w:lang w:eastAsia="ja-JP"/>
        </w:rPr>
        <w:t>four</w:t>
      </w:r>
      <w:r w:rsidRPr="00E340AA">
        <w:rPr>
          <w:lang w:eastAsia="ja-JP"/>
        </w:rPr>
        <w:t xml:space="preserve"> layers</w:t>
      </w:r>
      <w:r w:rsidR="003A1CE3">
        <w:rPr>
          <w:lang w:eastAsia="ja-JP"/>
        </w:rPr>
        <w:t xml:space="preserve"> (CDM in freq.)</w:t>
      </w:r>
    </w:p>
    <w:p w:rsidR="00634ECC" w:rsidRDefault="002F3B00" w:rsidP="00634ECC">
      <w:pPr>
        <w:jc w:val="center"/>
        <w:rPr>
          <w:lang w:val="sv-SE" w:eastAsia="ja-JP"/>
        </w:rPr>
      </w:pPr>
      <w:r>
        <w:t xml:space="preserve">                                         </w:t>
      </w:r>
      <w:r w:rsidR="003A1CE3">
        <w:object w:dxaOrig="8786" w:dyaOrig="5149">
          <v:shape id="_x0000_i1030" type="#_x0000_t75" style="width:285.95pt;height:167.75pt" o:ole="">
            <v:imagedata r:id="rId14" o:title=""/>
          </v:shape>
          <o:OLEObject Type="Embed" ProgID="Visio.Drawing.11" ShapeID="_x0000_i1030" DrawAspect="Content" ObjectID="_1539768247" r:id="rId15"/>
        </w:object>
      </w:r>
      <w:r w:rsidR="006A317A">
        <w:rPr>
          <w:lang w:val="sv-SE" w:eastAsia="ja-JP"/>
        </w:rPr>
        <w:t xml:space="preserve">                                     </w:t>
      </w:r>
    </w:p>
    <w:p w:rsidR="006A317A" w:rsidRPr="00C22082" w:rsidRDefault="006A317A" w:rsidP="006A317A">
      <w:pPr>
        <w:pStyle w:val="a9"/>
        <w:jc w:val="center"/>
        <w:rPr>
          <w:b w:val="0"/>
        </w:rPr>
      </w:pPr>
      <w:r w:rsidRPr="00C22082">
        <w:rPr>
          <w:b w:val="0"/>
        </w:rPr>
        <w:t xml:space="preserve">Figure </w:t>
      </w:r>
      <w:r w:rsidR="008D745C" w:rsidRPr="00C22082">
        <w:rPr>
          <w:b w:val="0"/>
        </w:rPr>
        <w:fldChar w:fldCharType="begin"/>
      </w:r>
      <w:r w:rsidRPr="00C22082">
        <w:rPr>
          <w:b w:val="0"/>
        </w:rPr>
        <w:instrText xml:space="preserve"> SEQ Figure \* ARABIC </w:instrText>
      </w:r>
      <w:r w:rsidR="008D745C" w:rsidRPr="00C22082">
        <w:rPr>
          <w:b w:val="0"/>
        </w:rPr>
        <w:fldChar w:fldCharType="separate"/>
      </w:r>
      <w:r w:rsidR="003A1CE3">
        <w:rPr>
          <w:b w:val="0"/>
          <w:noProof/>
        </w:rPr>
        <w:t>4</w:t>
      </w:r>
      <w:r w:rsidR="008D745C" w:rsidRPr="00C22082">
        <w:rPr>
          <w:b w:val="0"/>
        </w:rPr>
        <w:fldChar w:fldCharType="end"/>
      </w:r>
      <w:r w:rsidRPr="00C22082">
        <w:rPr>
          <w:b w:val="0"/>
        </w:rPr>
        <w:t xml:space="preserve"> DMRS alternative </w:t>
      </w:r>
      <w:r w:rsidR="00171697">
        <w:rPr>
          <w:b w:val="0"/>
        </w:rPr>
        <w:t>2</w:t>
      </w:r>
    </w:p>
    <w:p w:rsidR="006A317A" w:rsidRDefault="006A317A" w:rsidP="006A317A">
      <w:pPr>
        <w:pStyle w:val="a9"/>
        <w:jc w:val="center"/>
      </w:pPr>
    </w:p>
    <w:p w:rsidR="003A2C5D" w:rsidRDefault="003A2C5D" w:rsidP="00665868">
      <w:pPr>
        <w:rPr>
          <w:lang w:eastAsia="ja-JP"/>
        </w:rPr>
      </w:pPr>
    </w:p>
    <w:p w:rsidR="00A134B6" w:rsidRPr="00A134B6" w:rsidRDefault="00A134B6" w:rsidP="00A134B6">
      <w:pPr>
        <w:pStyle w:val="af2"/>
        <w:ind w:leftChars="0" w:left="0"/>
        <w:jc w:val="both"/>
        <w:rPr>
          <w:lang w:eastAsia="ja-JP"/>
        </w:rPr>
      </w:pPr>
      <w:r w:rsidRPr="00A134B6">
        <w:rPr>
          <w:lang w:eastAsia="ja-JP"/>
        </w:rPr>
        <w:t xml:space="preserve">In the next section, we will compare the performance of DMRS per </w:t>
      </w:r>
      <w:r w:rsidR="009C4A91">
        <w:rPr>
          <w:lang w:eastAsia="ja-JP"/>
        </w:rPr>
        <w:t>s</w:t>
      </w:r>
      <w:r w:rsidRPr="00A134B6">
        <w:rPr>
          <w:lang w:eastAsia="ja-JP"/>
        </w:rPr>
        <w:t>TTI</w:t>
      </w:r>
      <w:r w:rsidR="00EC3686">
        <w:rPr>
          <w:lang w:eastAsia="ja-JP"/>
        </w:rPr>
        <w:t xml:space="preserve"> with </w:t>
      </w:r>
      <w:r w:rsidRPr="00A134B6">
        <w:rPr>
          <w:lang w:eastAsia="ja-JP"/>
        </w:rPr>
        <w:t>DMRS sharing and low density DMRS (both in time and freq.)</w:t>
      </w:r>
      <w:r w:rsidR="00EC3686">
        <w:rPr>
          <w:lang w:eastAsia="ja-JP"/>
        </w:rPr>
        <w:t>.</w:t>
      </w:r>
    </w:p>
    <w:p w:rsidR="00A134B6" w:rsidRDefault="00A134B6" w:rsidP="00665868">
      <w:pPr>
        <w:rPr>
          <w:lang w:eastAsia="ja-JP"/>
        </w:rPr>
      </w:pPr>
    </w:p>
    <w:p w:rsidR="00B7184B" w:rsidRDefault="00B7184B" w:rsidP="005E4ACE">
      <w:pPr>
        <w:rPr>
          <w:b/>
          <w:i/>
          <w:lang w:eastAsia="zh-TW"/>
        </w:rPr>
      </w:pPr>
    </w:p>
    <w:p w:rsidR="002F3B00" w:rsidRPr="00A91FDE" w:rsidRDefault="00085B45" w:rsidP="002F3B00">
      <w:pPr>
        <w:pStyle w:val="a0"/>
        <w:rPr>
          <w:rFonts w:eastAsia="新細明體"/>
          <w:lang w:eastAsia="zh-TW"/>
        </w:rPr>
      </w:pPr>
      <w:r>
        <w:rPr>
          <w:szCs w:val="20"/>
        </w:rPr>
        <w:pict>
          <v:rect id="_x0000_i1031" style="width:482.4pt;height:1.5pt" o:hralign="center" o:hrstd="t" o:hrnoshade="t" o:hr="t" fillcolor="black" stroked="f"/>
        </w:pict>
      </w:r>
    </w:p>
    <w:p w:rsidR="002F3B00" w:rsidRDefault="002F3B00" w:rsidP="002F3B00">
      <w:pPr>
        <w:pStyle w:val="1"/>
        <w:keepNext w:val="0"/>
        <w:widowControl w:val="0"/>
        <w:numPr>
          <w:ilvl w:val="0"/>
          <w:numId w:val="2"/>
        </w:numPr>
        <w:autoSpaceDE w:val="0"/>
        <w:autoSpaceDN w:val="0"/>
        <w:adjustRightInd w:val="0"/>
        <w:spacing w:before="0" w:after="240"/>
        <w:jc w:val="both"/>
        <w:rPr>
          <w:b w:val="0"/>
          <w:kern w:val="2"/>
          <w:sz w:val="32"/>
          <w:lang w:val="en-AU" w:eastAsia="zh-CN"/>
        </w:rPr>
      </w:pPr>
      <w:r>
        <w:rPr>
          <w:b w:val="0"/>
          <w:kern w:val="2"/>
          <w:sz w:val="32"/>
          <w:lang w:val="en-AU" w:eastAsia="zh-CN"/>
        </w:rPr>
        <w:t>Simulations</w:t>
      </w:r>
    </w:p>
    <w:p w:rsidR="002F3B00" w:rsidRDefault="002F1785" w:rsidP="002F3B00">
      <w:pPr>
        <w:pStyle w:val="a0"/>
        <w:rPr>
          <w:lang w:val="en-AU" w:eastAsia="zh-CN"/>
        </w:rPr>
      </w:pPr>
      <w:r>
        <w:rPr>
          <w:lang w:val="en-AU" w:eastAsia="zh-CN"/>
        </w:rPr>
        <w:t>In the simulation,</w:t>
      </w:r>
      <w:r w:rsidR="00FA6D37">
        <w:rPr>
          <w:lang w:val="en-AU" w:eastAsia="zh-CN"/>
        </w:rPr>
        <w:t xml:space="preserve"> we compare </w:t>
      </w:r>
      <w:r>
        <w:rPr>
          <w:lang w:val="en-AU" w:eastAsia="zh-CN"/>
        </w:rPr>
        <w:t>performance of 4 D</w:t>
      </w:r>
      <w:r w:rsidR="00B7184B">
        <w:rPr>
          <w:lang w:val="en-AU" w:eastAsia="zh-CN"/>
        </w:rPr>
        <w:t>MRS desi</w:t>
      </w:r>
      <w:r>
        <w:rPr>
          <w:lang w:val="en-AU" w:eastAsia="zh-CN"/>
        </w:rPr>
        <w:t>g</w:t>
      </w:r>
      <w:r w:rsidR="00B7184B">
        <w:rPr>
          <w:lang w:val="en-AU" w:eastAsia="zh-CN"/>
        </w:rPr>
        <w:t>n</w:t>
      </w:r>
      <w:r>
        <w:rPr>
          <w:lang w:val="en-AU" w:eastAsia="zh-CN"/>
        </w:rPr>
        <w:t>s</w:t>
      </w:r>
    </w:p>
    <w:p w:rsidR="00B7184B" w:rsidRPr="00F63142" w:rsidRDefault="002F1785" w:rsidP="00052E3B">
      <w:pPr>
        <w:pStyle w:val="a0"/>
        <w:numPr>
          <w:ilvl w:val="0"/>
          <w:numId w:val="19"/>
        </w:numPr>
        <w:rPr>
          <w:b/>
          <w:lang w:val="en-AU" w:eastAsia="zh-CN"/>
        </w:rPr>
      </w:pPr>
      <w:r w:rsidRPr="00F63142">
        <w:rPr>
          <w:b/>
          <w:lang w:val="en-AU" w:eastAsia="zh-CN"/>
        </w:rPr>
        <w:t>DMRS per shortened TTI</w:t>
      </w:r>
      <w:r w:rsidR="00B7184B" w:rsidRPr="00F63142">
        <w:rPr>
          <w:b/>
          <w:lang w:val="en-AU" w:eastAsia="zh-CN"/>
        </w:rPr>
        <w:t xml:space="preserve">. </w:t>
      </w:r>
    </w:p>
    <w:p w:rsidR="002F1785" w:rsidRPr="00B7184B" w:rsidRDefault="002F1785" w:rsidP="00052E3B">
      <w:pPr>
        <w:pStyle w:val="a0"/>
        <w:numPr>
          <w:ilvl w:val="1"/>
          <w:numId w:val="19"/>
        </w:numPr>
        <w:rPr>
          <w:lang w:val="en-AU" w:eastAsia="zh-CN"/>
        </w:rPr>
      </w:pPr>
      <w:r w:rsidRPr="00B7184B">
        <w:rPr>
          <w:lang w:val="en-AU" w:eastAsia="zh-CN"/>
        </w:rPr>
        <w:t>In this case, DMRS appears per shortened TTI and the density of DMRS is 6 REs per shortened TTI.</w:t>
      </w:r>
      <w:r w:rsidR="00052E3B">
        <w:rPr>
          <w:lang w:val="en-AU" w:eastAsia="zh-CN"/>
        </w:rPr>
        <w:t xml:space="preserve"> This case is denoted as “baseline”.</w:t>
      </w:r>
    </w:p>
    <w:p w:rsidR="002F1785" w:rsidRPr="00F63142" w:rsidRDefault="002F1785" w:rsidP="00052E3B">
      <w:pPr>
        <w:pStyle w:val="a0"/>
        <w:numPr>
          <w:ilvl w:val="0"/>
          <w:numId w:val="19"/>
        </w:numPr>
        <w:rPr>
          <w:b/>
          <w:lang w:val="en-AU" w:eastAsia="zh-CN"/>
        </w:rPr>
      </w:pPr>
      <w:r w:rsidRPr="00F63142">
        <w:rPr>
          <w:b/>
          <w:lang w:val="en-AU" w:eastAsia="zh-CN"/>
        </w:rPr>
        <w:lastRenderedPageBreak/>
        <w:t xml:space="preserve">DMRS sharing </w:t>
      </w:r>
    </w:p>
    <w:p w:rsidR="002F1785" w:rsidRDefault="002F1785" w:rsidP="00052E3B">
      <w:pPr>
        <w:pStyle w:val="a0"/>
        <w:numPr>
          <w:ilvl w:val="1"/>
          <w:numId w:val="19"/>
        </w:numPr>
        <w:rPr>
          <w:lang w:val="en-AU" w:eastAsia="zh-CN"/>
        </w:rPr>
      </w:pPr>
      <w:r>
        <w:rPr>
          <w:lang w:val="en-AU" w:eastAsia="zh-CN"/>
        </w:rPr>
        <w:t xml:space="preserve">In this case, 2 </w:t>
      </w:r>
      <w:r w:rsidR="009C4A91">
        <w:rPr>
          <w:lang w:val="en-AU" w:eastAsia="zh-CN"/>
        </w:rPr>
        <w:t>s</w:t>
      </w:r>
      <w:r>
        <w:rPr>
          <w:lang w:val="en-AU" w:eastAsia="zh-CN"/>
        </w:rPr>
        <w:t>TTI share one DMRS and the density of DMRS is 6 REs per shortened TTI.</w:t>
      </w:r>
      <w:r w:rsidR="00052E3B">
        <w:rPr>
          <w:lang w:val="en-AU" w:eastAsia="zh-CN"/>
        </w:rPr>
        <w:t xml:space="preserve"> This case is denoted as “Sharing”.</w:t>
      </w:r>
    </w:p>
    <w:p w:rsidR="00B7184B" w:rsidRPr="00F63142" w:rsidRDefault="00A134B6" w:rsidP="00052E3B">
      <w:pPr>
        <w:pStyle w:val="a0"/>
        <w:numPr>
          <w:ilvl w:val="0"/>
          <w:numId w:val="19"/>
        </w:numPr>
        <w:rPr>
          <w:b/>
          <w:lang w:val="en-AU" w:eastAsia="zh-CN"/>
        </w:rPr>
      </w:pPr>
      <w:r>
        <w:rPr>
          <w:b/>
          <w:lang w:val="en-AU" w:eastAsia="zh-CN"/>
        </w:rPr>
        <w:t>Low density DMRS (time)</w:t>
      </w:r>
    </w:p>
    <w:p w:rsidR="002F1785" w:rsidRPr="00052E3B" w:rsidRDefault="002F1785" w:rsidP="00052E3B">
      <w:pPr>
        <w:pStyle w:val="a0"/>
        <w:numPr>
          <w:ilvl w:val="1"/>
          <w:numId w:val="19"/>
        </w:numPr>
        <w:rPr>
          <w:lang w:val="en-AU" w:eastAsia="zh-CN"/>
        </w:rPr>
      </w:pPr>
      <w:r w:rsidRPr="002F1785">
        <w:rPr>
          <w:lang w:val="en-AU" w:eastAsia="zh-CN"/>
        </w:rPr>
        <w:t xml:space="preserve">In this case, 2 </w:t>
      </w:r>
      <w:r w:rsidR="009C4A91">
        <w:rPr>
          <w:lang w:val="en-AU" w:eastAsia="zh-CN"/>
        </w:rPr>
        <w:t>s</w:t>
      </w:r>
      <w:r w:rsidRPr="002F1785">
        <w:rPr>
          <w:lang w:val="en-AU" w:eastAsia="zh-CN"/>
        </w:rPr>
        <w:t xml:space="preserve">TTI share one DMRS and the density of DMRS is 4 REs per shortened TTI. </w:t>
      </w:r>
      <w:r>
        <w:rPr>
          <w:lang w:val="en-AU" w:eastAsia="zh-CN"/>
        </w:rPr>
        <w:t>To support</w:t>
      </w:r>
      <w:r w:rsidRPr="002F1785">
        <w:rPr>
          <w:lang w:val="en-AU" w:eastAsia="zh-CN"/>
        </w:rPr>
        <w:t xml:space="preserve"> two layer transmission, CDM in time-domain is used.</w:t>
      </w:r>
      <w:r w:rsidR="00052E3B">
        <w:rPr>
          <w:lang w:val="en-AU" w:eastAsia="zh-CN"/>
        </w:rPr>
        <w:t xml:space="preserve"> This case is denoted as “</w:t>
      </w:r>
      <w:r w:rsidR="002347F6">
        <w:rPr>
          <w:lang w:val="en-AU" w:eastAsia="zh-CN"/>
        </w:rPr>
        <w:t>LD-DMRS 1</w:t>
      </w:r>
      <w:r w:rsidR="00052E3B">
        <w:rPr>
          <w:lang w:val="en-AU" w:eastAsia="zh-CN"/>
        </w:rPr>
        <w:t>”.</w:t>
      </w:r>
    </w:p>
    <w:p w:rsidR="002F1785" w:rsidRPr="00F63142" w:rsidRDefault="00A134B6" w:rsidP="00052E3B">
      <w:pPr>
        <w:pStyle w:val="a0"/>
        <w:numPr>
          <w:ilvl w:val="0"/>
          <w:numId w:val="19"/>
        </w:numPr>
        <w:rPr>
          <w:b/>
          <w:lang w:val="en-AU" w:eastAsia="zh-CN"/>
        </w:rPr>
      </w:pPr>
      <w:r>
        <w:rPr>
          <w:b/>
          <w:lang w:val="en-AU" w:eastAsia="zh-CN"/>
        </w:rPr>
        <w:t>Low density DMRS (freq.)</w:t>
      </w:r>
    </w:p>
    <w:p w:rsidR="002F1785" w:rsidRDefault="002F1785" w:rsidP="00707E17">
      <w:pPr>
        <w:pStyle w:val="a0"/>
        <w:ind w:left="720"/>
        <w:rPr>
          <w:lang w:val="en-AU" w:eastAsia="zh-CN"/>
        </w:rPr>
      </w:pPr>
      <w:r>
        <w:rPr>
          <w:lang w:val="en-AU" w:eastAsia="zh-CN"/>
        </w:rPr>
        <w:t xml:space="preserve">In this case, 2 </w:t>
      </w:r>
      <w:r w:rsidR="009C4A91">
        <w:rPr>
          <w:lang w:val="en-AU" w:eastAsia="zh-CN"/>
        </w:rPr>
        <w:t>s</w:t>
      </w:r>
      <w:r>
        <w:rPr>
          <w:lang w:val="en-AU" w:eastAsia="zh-CN"/>
        </w:rPr>
        <w:t>TTI share one DMRS and the density of DMRS is 4 REs per shortened TTI. To support two layer transmission, CDM in frequency-domain is used.</w:t>
      </w:r>
      <w:r w:rsidR="00052E3B">
        <w:rPr>
          <w:lang w:val="en-AU" w:eastAsia="zh-CN"/>
        </w:rPr>
        <w:t xml:space="preserve"> This case is denoted as “</w:t>
      </w:r>
      <w:r w:rsidR="002347F6">
        <w:rPr>
          <w:lang w:val="en-AU" w:eastAsia="zh-CN"/>
        </w:rPr>
        <w:t xml:space="preserve">LD-DMRS </w:t>
      </w:r>
      <w:r w:rsidR="00052E3B">
        <w:rPr>
          <w:lang w:val="en-AU" w:eastAsia="zh-CN"/>
        </w:rPr>
        <w:t>2”.</w:t>
      </w:r>
    </w:p>
    <w:p w:rsidR="0047642D" w:rsidRDefault="00ED274D" w:rsidP="00ED274D">
      <w:pPr>
        <w:pStyle w:val="a0"/>
        <w:rPr>
          <w:lang w:val="en-AU" w:eastAsia="zh-CN"/>
        </w:rPr>
      </w:pPr>
      <w:r w:rsidRPr="00ED274D">
        <w:rPr>
          <w:lang w:val="en-AU" w:eastAsia="zh-CN"/>
        </w:rPr>
        <w:fldChar w:fldCharType="begin"/>
      </w:r>
      <w:r w:rsidRPr="00ED274D">
        <w:rPr>
          <w:lang w:val="en-AU" w:eastAsia="zh-CN"/>
        </w:rPr>
        <w:instrText xml:space="preserve"> REF _Ref465680827 \h  \* MERGEFORMAT </w:instrText>
      </w:r>
      <w:r w:rsidRPr="00ED274D">
        <w:rPr>
          <w:lang w:val="en-AU" w:eastAsia="zh-CN"/>
        </w:rPr>
      </w:r>
      <w:r w:rsidRPr="00ED274D">
        <w:rPr>
          <w:lang w:val="en-AU" w:eastAsia="zh-CN"/>
        </w:rPr>
        <w:fldChar w:fldCharType="separate"/>
      </w:r>
      <w:r w:rsidRPr="00ED274D">
        <w:t xml:space="preserve">Table </w:t>
      </w:r>
      <w:r w:rsidRPr="00ED274D">
        <w:rPr>
          <w:noProof/>
        </w:rPr>
        <w:t>2</w:t>
      </w:r>
      <w:r w:rsidRPr="00ED274D">
        <w:rPr>
          <w:lang w:val="en-AU" w:eastAsia="zh-CN"/>
        </w:rPr>
        <w:fldChar w:fldCharType="end"/>
      </w:r>
      <w:r>
        <w:rPr>
          <w:lang w:val="en-AU" w:eastAsia="zh-CN"/>
        </w:rPr>
        <w:t>-</w:t>
      </w:r>
      <w:r>
        <w:rPr>
          <w:lang w:val="en-AU" w:eastAsia="zh-CN"/>
        </w:rPr>
        <w:fldChar w:fldCharType="begin"/>
      </w:r>
      <w:r>
        <w:rPr>
          <w:lang w:val="en-AU" w:eastAsia="zh-CN"/>
        </w:rPr>
        <w:instrText xml:space="preserve"> REF _Ref465680828 \h </w:instrText>
      </w:r>
      <w:r>
        <w:rPr>
          <w:lang w:val="en-AU" w:eastAsia="zh-CN"/>
        </w:rPr>
      </w:r>
      <w:r>
        <w:rPr>
          <w:lang w:val="en-AU" w:eastAsia="zh-CN"/>
        </w:rPr>
        <w:fldChar w:fldCharType="separate"/>
      </w:r>
      <w:r w:rsidRPr="005A46C6">
        <w:t xml:space="preserve">Table </w:t>
      </w:r>
      <w:r w:rsidRPr="005A46C6">
        <w:rPr>
          <w:noProof/>
        </w:rPr>
        <w:t>4</w:t>
      </w:r>
      <w:r>
        <w:rPr>
          <w:lang w:val="en-AU" w:eastAsia="zh-CN"/>
        </w:rPr>
        <w:fldChar w:fldCharType="end"/>
      </w:r>
      <w:r>
        <w:rPr>
          <w:lang w:val="en-AU" w:eastAsia="zh-CN"/>
        </w:rPr>
        <w:t xml:space="preserve"> show the SNR and throughput at 0.1 BLER when QPSK is used.</w:t>
      </w:r>
      <w:r w:rsidR="00707E17">
        <w:rPr>
          <w:lang w:val="en-AU" w:eastAsia="zh-CN"/>
        </w:rPr>
        <w:t xml:space="preserve"> </w:t>
      </w:r>
      <w:r w:rsidR="00CF3A5F">
        <w:rPr>
          <w:lang w:val="en-AU" w:eastAsia="zh-CN"/>
        </w:rPr>
        <w:t xml:space="preserve">EPA, EVA, and ETU with speed 3, 60, 120 km/hr are considered. </w:t>
      </w:r>
      <w:r w:rsidR="00707E17">
        <w:rPr>
          <w:lang w:val="en-AU" w:eastAsia="zh-CN"/>
        </w:rPr>
        <w:t>Form the simulation results, we can see that for QPSK “Alt1” and “Alt2” can increase 25 to 27% throughput at the cost of additional 0.5 to 1.1</w:t>
      </w:r>
      <w:r w:rsidR="003C78A2">
        <w:rPr>
          <w:lang w:val="en-AU" w:eastAsia="zh-CN"/>
        </w:rPr>
        <w:t xml:space="preserve"> </w:t>
      </w:r>
      <w:r w:rsidR="00707E17">
        <w:rPr>
          <w:lang w:val="en-AU" w:eastAsia="zh-CN"/>
        </w:rPr>
        <w:t>dB SNR. “Sharing” can increase 19 to 20% throughput at the cost of additional 0.1 to 0.2</w:t>
      </w:r>
      <w:r w:rsidR="003C78A2">
        <w:rPr>
          <w:lang w:val="en-AU" w:eastAsia="zh-CN"/>
        </w:rPr>
        <w:t xml:space="preserve"> </w:t>
      </w:r>
      <w:r w:rsidR="00707E17">
        <w:rPr>
          <w:lang w:val="en-AU" w:eastAsia="zh-CN"/>
        </w:rPr>
        <w:t>dB SNR.</w:t>
      </w:r>
    </w:p>
    <w:tbl>
      <w:tblPr>
        <w:tblStyle w:val="a8"/>
        <w:tblW w:w="0" w:type="auto"/>
        <w:jc w:val="center"/>
        <w:tblLook w:val="04A0" w:firstRow="1" w:lastRow="0" w:firstColumn="1" w:lastColumn="0" w:noHBand="0" w:noVBand="1"/>
      </w:tblPr>
      <w:tblGrid>
        <w:gridCol w:w="2845"/>
        <w:gridCol w:w="905"/>
        <w:gridCol w:w="1116"/>
        <w:gridCol w:w="1267"/>
        <w:gridCol w:w="1267"/>
      </w:tblGrid>
      <w:tr w:rsidR="005A46C6" w:rsidRPr="002347F6" w:rsidTr="005A46C6">
        <w:trPr>
          <w:jc w:val="center"/>
        </w:trPr>
        <w:tc>
          <w:tcPr>
            <w:tcW w:w="0" w:type="auto"/>
          </w:tcPr>
          <w:p w:rsidR="005A46C6" w:rsidRPr="002347F6" w:rsidRDefault="005A46C6" w:rsidP="005A46C6">
            <w:pPr>
              <w:pStyle w:val="Web"/>
              <w:spacing w:before="0" w:beforeAutospacing="0" w:after="0" w:afterAutospacing="0"/>
              <w:rPr>
                <w:sz w:val="20"/>
                <w:szCs w:val="20"/>
              </w:rPr>
            </w:pPr>
            <w:r w:rsidRPr="002347F6">
              <w:rPr>
                <w:bCs/>
                <w:color w:val="000000" w:themeColor="text1"/>
                <w:kern w:val="24"/>
                <w:sz w:val="20"/>
                <w:szCs w:val="20"/>
              </w:rPr>
              <w:t>EPA 3, QPSK</w:t>
            </w:r>
          </w:p>
        </w:tc>
        <w:tc>
          <w:tcPr>
            <w:tcW w:w="0" w:type="auto"/>
          </w:tcPr>
          <w:p w:rsidR="005A46C6" w:rsidRPr="002347F6" w:rsidRDefault="00052E3B" w:rsidP="00052E3B">
            <w:pPr>
              <w:pStyle w:val="Web"/>
              <w:spacing w:before="0" w:beforeAutospacing="0" w:after="0" w:afterAutospacing="0"/>
              <w:jc w:val="right"/>
              <w:rPr>
                <w:sz w:val="20"/>
                <w:szCs w:val="20"/>
              </w:rPr>
            </w:pPr>
            <w:r w:rsidRPr="002347F6">
              <w:rPr>
                <w:bCs/>
                <w:color w:val="000000" w:themeColor="text1"/>
                <w:kern w:val="24"/>
                <w:sz w:val="20"/>
                <w:szCs w:val="20"/>
              </w:rPr>
              <w:t>Baseline</w:t>
            </w:r>
            <w:r w:rsidR="005A46C6" w:rsidRPr="002347F6">
              <w:rPr>
                <w:bCs/>
                <w:color w:val="000000" w:themeColor="text1"/>
                <w:kern w:val="24"/>
                <w:sz w:val="20"/>
                <w:szCs w:val="20"/>
              </w:rPr>
              <w:t xml:space="preserve"> </w:t>
            </w:r>
          </w:p>
        </w:tc>
        <w:tc>
          <w:tcPr>
            <w:tcW w:w="0" w:type="auto"/>
          </w:tcPr>
          <w:p w:rsidR="005A46C6" w:rsidRPr="002347F6" w:rsidRDefault="00052E3B" w:rsidP="00052E3B">
            <w:pPr>
              <w:pStyle w:val="Web"/>
              <w:spacing w:before="0" w:beforeAutospacing="0" w:after="0" w:afterAutospacing="0"/>
              <w:jc w:val="right"/>
              <w:rPr>
                <w:sz w:val="20"/>
                <w:szCs w:val="20"/>
              </w:rPr>
            </w:pPr>
            <w:r w:rsidRPr="002347F6">
              <w:rPr>
                <w:bCs/>
                <w:color w:val="000000" w:themeColor="text1"/>
                <w:kern w:val="24"/>
                <w:sz w:val="20"/>
                <w:szCs w:val="20"/>
              </w:rPr>
              <w:t>S</w:t>
            </w:r>
            <w:r w:rsidR="005A46C6" w:rsidRPr="002347F6">
              <w:rPr>
                <w:bCs/>
                <w:color w:val="000000" w:themeColor="text1"/>
                <w:kern w:val="24"/>
                <w:sz w:val="20"/>
                <w:szCs w:val="20"/>
              </w:rPr>
              <w:t>haring</w:t>
            </w:r>
          </w:p>
        </w:tc>
        <w:tc>
          <w:tcPr>
            <w:tcW w:w="0" w:type="auto"/>
          </w:tcPr>
          <w:p w:rsidR="005A46C6" w:rsidRPr="002347F6" w:rsidRDefault="002347F6" w:rsidP="00052E3B">
            <w:pPr>
              <w:pStyle w:val="Web"/>
              <w:spacing w:before="0" w:beforeAutospacing="0" w:after="0" w:afterAutospacing="0"/>
              <w:jc w:val="right"/>
              <w:rPr>
                <w:sz w:val="20"/>
                <w:szCs w:val="20"/>
              </w:rPr>
            </w:pPr>
            <w:r w:rsidRPr="002347F6">
              <w:rPr>
                <w:sz w:val="20"/>
                <w:lang w:val="en-AU"/>
              </w:rPr>
              <w:t>LD-DMRS 1</w:t>
            </w:r>
          </w:p>
        </w:tc>
        <w:tc>
          <w:tcPr>
            <w:tcW w:w="0" w:type="auto"/>
          </w:tcPr>
          <w:p w:rsidR="005A46C6" w:rsidRPr="002347F6" w:rsidRDefault="002347F6" w:rsidP="002347F6">
            <w:pPr>
              <w:pStyle w:val="Web"/>
              <w:spacing w:before="0" w:beforeAutospacing="0" w:after="0" w:afterAutospacing="0"/>
              <w:jc w:val="right"/>
              <w:rPr>
                <w:sz w:val="20"/>
                <w:szCs w:val="20"/>
              </w:rPr>
            </w:pPr>
            <w:r w:rsidRPr="002347F6">
              <w:rPr>
                <w:sz w:val="20"/>
                <w:lang w:val="en-AU"/>
              </w:rPr>
              <w:t>LD-DMRS 2</w:t>
            </w:r>
          </w:p>
        </w:tc>
      </w:tr>
      <w:tr w:rsidR="005A46C6" w:rsidRPr="002347F6" w:rsidTr="005A46C6">
        <w:trPr>
          <w:jc w:val="center"/>
        </w:trPr>
        <w:tc>
          <w:tcPr>
            <w:tcW w:w="0" w:type="auto"/>
          </w:tcPr>
          <w:p w:rsidR="005A46C6" w:rsidRPr="002347F6" w:rsidRDefault="00085B45" w:rsidP="005A46C6">
            <w:pPr>
              <w:pStyle w:val="Web"/>
              <w:spacing w:before="0" w:beforeAutospacing="0" w:after="0" w:afterAutospacing="0"/>
              <w:rPr>
                <w:sz w:val="20"/>
                <w:szCs w:val="20"/>
              </w:rPr>
            </w:pPr>
            <w:hyperlink r:id="rId16" w:history="1">
              <w:r w:rsidR="005A46C6" w:rsidRPr="002347F6">
                <w:rPr>
                  <w:rStyle w:val="af4"/>
                  <w:color w:val="000000" w:themeColor="text1"/>
                  <w:kern w:val="24"/>
                  <w:sz w:val="20"/>
                  <w:szCs w:val="20"/>
                </w:rPr>
                <w:t>SNR@0.1</w:t>
              </w:r>
            </w:hyperlink>
            <w:r w:rsidR="005A46C6" w:rsidRPr="002347F6">
              <w:rPr>
                <w:color w:val="000000" w:themeColor="text1"/>
                <w:kern w:val="24"/>
                <w:sz w:val="20"/>
                <w:szCs w:val="20"/>
              </w:rPr>
              <w:t xml:space="preserve"> BLER</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9.1</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9.2 </w:t>
            </w:r>
            <w:r w:rsidRPr="002347F6">
              <w:rPr>
                <w:color w:val="0070C0"/>
                <w:kern w:val="24"/>
                <w:sz w:val="20"/>
                <w:szCs w:val="20"/>
              </w:rPr>
              <w:t>(0.1)</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9.6 </w:t>
            </w:r>
            <w:r w:rsidRPr="002347F6">
              <w:rPr>
                <w:color w:val="0070C0"/>
                <w:kern w:val="24"/>
                <w:sz w:val="20"/>
                <w:szCs w:val="20"/>
              </w:rPr>
              <w:t>(0.5)</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9.6 </w:t>
            </w:r>
            <w:r w:rsidRPr="002347F6">
              <w:rPr>
                <w:color w:val="0070C0"/>
                <w:kern w:val="24"/>
                <w:sz w:val="20"/>
                <w:szCs w:val="20"/>
              </w:rPr>
              <w:t>(0.5)</w:t>
            </w:r>
          </w:p>
        </w:tc>
      </w:tr>
      <w:tr w:rsidR="005A46C6" w:rsidRPr="002347F6" w:rsidTr="005A46C6">
        <w:trPr>
          <w:jc w:val="center"/>
        </w:trPr>
        <w:tc>
          <w:tcPr>
            <w:tcW w:w="0" w:type="auto"/>
          </w:tcPr>
          <w:p w:rsidR="005A46C6" w:rsidRPr="002347F6" w:rsidRDefault="00085B45" w:rsidP="00B50043">
            <w:pPr>
              <w:pStyle w:val="Web"/>
              <w:spacing w:before="0" w:beforeAutospacing="0" w:after="0" w:afterAutospacing="0"/>
              <w:jc w:val="right"/>
              <w:rPr>
                <w:sz w:val="20"/>
                <w:szCs w:val="20"/>
              </w:rPr>
            </w:pPr>
            <w:hyperlink r:id="rId17" w:history="1">
              <w:r w:rsidR="005A46C6" w:rsidRPr="002347F6">
                <w:rPr>
                  <w:rStyle w:val="af4"/>
                  <w:color w:val="000000" w:themeColor="text1"/>
                  <w:kern w:val="24"/>
                  <w:sz w:val="20"/>
                  <w:szCs w:val="20"/>
                </w:rPr>
                <w:t>T</w:t>
              </w:r>
              <w:r w:rsidR="00B50043" w:rsidRPr="002347F6">
                <w:rPr>
                  <w:rStyle w:val="af4"/>
                  <w:color w:val="000000" w:themeColor="text1"/>
                  <w:kern w:val="24"/>
                  <w:sz w:val="20"/>
                  <w:szCs w:val="20"/>
                </w:rPr>
                <w:t>hroughput</w:t>
              </w:r>
              <w:r w:rsidR="005A46C6" w:rsidRPr="002347F6">
                <w:rPr>
                  <w:rStyle w:val="af4"/>
                  <w:color w:val="000000" w:themeColor="text1"/>
                  <w:kern w:val="24"/>
                  <w:sz w:val="20"/>
                  <w:szCs w:val="20"/>
                </w:rPr>
                <w:t>@ 0.1</w:t>
              </w:r>
            </w:hyperlink>
            <w:r w:rsidR="005A46C6" w:rsidRPr="002347F6">
              <w:rPr>
                <w:color w:val="000000" w:themeColor="text1"/>
                <w:kern w:val="24"/>
                <w:sz w:val="20"/>
                <w:szCs w:val="20"/>
              </w:rPr>
              <w:t xml:space="preserve"> BLER (Mbps)</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2.69</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3.19 </w:t>
            </w:r>
            <w:r w:rsidRPr="002347F6">
              <w:rPr>
                <w:color w:val="FF0000"/>
                <w:kern w:val="24"/>
                <w:sz w:val="20"/>
                <w:szCs w:val="20"/>
              </w:rPr>
              <w:t>(19%)</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3.37 </w:t>
            </w:r>
            <w:r w:rsidRPr="002347F6">
              <w:rPr>
                <w:color w:val="FF0000"/>
                <w:kern w:val="24"/>
                <w:sz w:val="20"/>
                <w:szCs w:val="20"/>
              </w:rPr>
              <w:t>(25%)</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3.36 </w:t>
            </w:r>
            <w:r w:rsidRPr="002347F6">
              <w:rPr>
                <w:color w:val="FF0000"/>
                <w:kern w:val="24"/>
                <w:sz w:val="20"/>
                <w:szCs w:val="20"/>
              </w:rPr>
              <w:t>(25%)</w:t>
            </w:r>
          </w:p>
        </w:tc>
      </w:tr>
    </w:tbl>
    <w:p w:rsidR="004F5D4A" w:rsidRPr="002347F6" w:rsidRDefault="005A46C6" w:rsidP="005A46C6">
      <w:pPr>
        <w:pStyle w:val="a9"/>
        <w:jc w:val="center"/>
        <w:rPr>
          <w:b w:val="0"/>
        </w:rPr>
      </w:pPr>
      <w:bookmarkStart w:id="21" w:name="_Ref465680827"/>
      <w:r w:rsidRPr="002347F6">
        <w:rPr>
          <w:b w:val="0"/>
        </w:rPr>
        <w:t xml:space="preserve">Table </w:t>
      </w:r>
      <w:r w:rsidRPr="002347F6">
        <w:rPr>
          <w:b w:val="0"/>
        </w:rPr>
        <w:fldChar w:fldCharType="begin"/>
      </w:r>
      <w:r w:rsidRPr="002347F6">
        <w:rPr>
          <w:b w:val="0"/>
        </w:rPr>
        <w:instrText xml:space="preserve"> SEQ Table \* ARABIC </w:instrText>
      </w:r>
      <w:r w:rsidRPr="002347F6">
        <w:rPr>
          <w:b w:val="0"/>
        </w:rPr>
        <w:fldChar w:fldCharType="separate"/>
      </w:r>
      <w:r w:rsidR="00ED274D" w:rsidRPr="002347F6">
        <w:rPr>
          <w:b w:val="0"/>
          <w:noProof/>
        </w:rPr>
        <w:t>2</w:t>
      </w:r>
      <w:r w:rsidRPr="002347F6">
        <w:rPr>
          <w:b w:val="0"/>
        </w:rPr>
        <w:fldChar w:fldCharType="end"/>
      </w:r>
      <w:bookmarkEnd w:id="21"/>
      <w:r w:rsidRPr="002347F6">
        <w:rPr>
          <w:b w:val="0"/>
        </w:rPr>
        <w:t xml:space="preserve"> SNR and throughput@0.1BLER under EPA 3 channel and QPSK modulation</w:t>
      </w:r>
    </w:p>
    <w:p w:rsidR="005A46C6" w:rsidRPr="002347F6" w:rsidRDefault="005A46C6" w:rsidP="005A46C6">
      <w:pPr>
        <w:rPr>
          <w:lang w:val="sv-SE" w:eastAsia="ja-JP"/>
        </w:rPr>
      </w:pPr>
    </w:p>
    <w:tbl>
      <w:tblPr>
        <w:tblStyle w:val="a8"/>
        <w:tblW w:w="0" w:type="auto"/>
        <w:jc w:val="center"/>
        <w:tblLook w:val="04A0" w:firstRow="1" w:lastRow="0" w:firstColumn="1" w:lastColumn="0" w:noHBand="0" w:noVBand="1"/>
      </w:tblPr>
      <w:tblGrid>
        <w:gridCol w:w="2845"/>
        <w:gridCol w:w="905"/>
        <w:gridCol w:w="1116"/>
        <w:gridCol w:w="1267"/>
        <w:gridCol w:w="1267"/>
      </w:tblGrid>
      <w:tr w:rsidR="00052E3B" w:rsidRPr="002347F6" w:rsidTr="005A46C6">
        <w:trPr>
          <w:jc w:val="center"/>
        </w:trPr>
        <w:tc>
          <w:tcPr>
            <w:tcW w:w="0" w:type="auto"/>
          </w:tcPr>
          <w:p w:rsidR="00052E3B" w:rsidRPr="002347F6" w:rsidRDefault="00052E3B" w:rsidP="00052E3B">
            <w:pPr>
              <w:pStyle w:val="Web"/>
              <w:spacing w:before="0" w:beforeAutospacing="0" w:after="0" w:afterAutospacing="0"/>
              <w:rPr>
                <w:sz w:val="20"/>
                <w:szCs w:val="20"/>
              </w:rPr>
            </w:pPr>
            <w:r w:rsidRPr="002347F6">
              <w:rPr>
                <w:bCs/>
                <w:color w:val="000000" w:themeColor="text1"/>
                <w:kern w:val="24"/>
                <w:sz w:val="20"/>
                <w:szCs w:val="20"/>
              </w:rPr>
              <w:t>EVA 60, QPSK</w:t>
            </w:r>
          </w:p>
        </w:tc>
        <w:tc>
          <w:tcPr>
            <w:tcW w:w="0" w:type="auto"/>
          </w:tcPr>
          <w:p w:rsidR="00052E3B" w:rsidRPr="002347F6" w:rsidRDefault="00052E3B" w:rsidP="00052E3B">
            <w:pPr>
              <w:pStyle w:val="Web"/>
              <w:spacing w:before="0" w:beforeAutospacing="0" w:after="0" w:afterAutospacing="0"/>
              <w:jc w:val="right"/>
              <w:rPr>
                <w:sz w:val="20"/>
                <w:szCs w:val="20"/>
              </w:rPr>
            </w:pPr>
            <w:r w:rsidRPr="002347F6">
              <w:rPr>
                <w:bCs/>
                <w:color w:val="000000" w:themeColor="text1"/>
                <w:kern w:val="24"/>
                <w:sz w:val="20"/>
                <w:szCs w:val="20"/>
              </w:rPr>
              <w:t xml:space="preserve">Baseline </w:t>
            </w:r>
          </w:p>
        </w:tc>
        <w:tc>
          <w:tcPr>
            <w:tcW w:w="0" w:type="auto"/>
          </w:tcPr>
          <w:p w:rsidR="00052E3B" w:rsidRPr="002347F6" w:rsidRDefault="00052E3B" w:rsidP="00052E3B">
            <w:pPr>
              <w:pStyle w:val="Web"/>
              <w:spacing w:before="0" w:beforeAutospacing="0" w:after="0" w:afterAutospacing="0"/>
              <w:ind w:right="100"/>
              <w:jc w:val="right"/>
              <w:rPr>
                <w:sz w:val="20"/>
                <w:szCs w:val="20"/>
              </w:rPr>
            </w:pPr>
            <w:r w:rsidRPr="002347F6">
              <w:rPr>
                <w:bCs/>
                <w:color w:val="000000" w:themeColor="text1"/>
                <w:kern w:val="24"/>
                <w:sz w:val="20"/>
                <w:szCs w:val="20"/>
              </w:rPr>
              <w:t>Sharing</w:t>
            </w:r>
          </w:p>
        </w:tc>
        <w:tc>
          <w:tcPr>
            <w:tcW w:w="0" w:type="auto"/>
          </w:tcPr>
          <w:p w:rsidR="00052E3B" w:rsidRPr="002347F6" w:rsidRDefault="002347F6" w:rsidP="00052E3B">
            <w:pPr>
              <w:pStyle w:val="Web"/>
              <w:spacing w:before="0" w:beforeAutospacing="0" w:after="0" w:afterAutospacing="0"/>
              <w:jc w:val="right"/>
              <w:rPr>
                <w:sz w:val="20"/>
                <w:szCs w:val="20"/>
              </w:rPr>
            </w:pPr>
            <w:r w:rsidRPr="002347F6">
              <w:rPr>
                <w:sz w:val="20"/>
                <w:lang w:val="en-AU"/>
              </w:rPr>
              <w:t>LD-DMRS 1</w:t>
            </w:r>
          </w:p>
        </w:tc>
        <w:tc>
          <w:tcPr>
            <w:tcW w:w="0" w:type="auto"/>
          </w:tcPr>
          <w:p w:rsidR="00052E3B" w:rsidRPr="002347F6" w:rsidRDefault="002347F6" w:rsidP="002347F6">
            <w:pPr>
              <w:pStyle w:val="Web"/>
              <w:spacing w:before="0" w:beforeAutospacing="0" w:after="0" w:afterAutospacing="0"/>
              <w:jc w:val="right"/>
              <w:rPr>
                <w:sz w:val="20"/>
                <w:szCs w:val="20"/>
              </w:rPr>
            </w:pPr>
            <w:r w:rsidRPr="002347F6">
              <w:rPr>
                <w:sz w:val="20"/>
                <w:lang w:val="en-AU"/>
              </w:rPr>
              <w:t>LD-DMRS 2</w:t>
            </w:r>
          </w:p>
        </w:tc>
      </w:tr>
      <w:tr w:rsidR="005A46C6" w:rsidRPr="002347F6" w:rsidTr="005A46C6">
        <w:trPr>
          <w:jc w:val="center"/>
        </w:trPr>
        <w:tc>
          <w:tcPr>
            <w:tcW w:w="0" w:type="auto"/>
          </w:tcPr>
          <w:p w:rsidR="005A46C6" w:rsidRPr="002347F6" w:rsidRDefault="00085B45" w:rsidP="005A46C6">
            <w:pPr>
              <w:pStyle w:val="Web"/>
              <w:spacing w:before="0" w:beforeAutospacing="0" w:after="0" w:afterAutospacing="0"/>
              <w:rPr>
                <w:sz w:val="20"/>
                <w:szCs w:val="20"/>
              </w:rPr>
            </w:pPr>
            <w:hyperlink r:id="rId18" w:history="1">
              <w:r w:rsidR="005A46C6" w:rsidRPr="002347F6">
                <w:rPr>
                  <w:rStyle w:val="af4"/>
                  <w:color w:val="000000" w:themeColor="text1"/>
                  <w:kern w:val="24"/>
                  <w:sz w:val="20"/>
                  <w:szCs w:val="20"/>
                </w:rPr>
                <w:t>SNR@0.1</w:t>
              </w:r>
            </w:hyperlink>
            <w:r w:rsidR="005A46C6" w:rsidRPr="002347F6">
              <w:rPr>
                <w:color w:val="000000" w:themeColor="text1"/>
                <w:kern w:val="24"/>
                <w:sz w:val="20"/>
                <w:szCs w:val="20"/>
              </w:rPr>
              <w:t xml:space="preserve"> BLER</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6.4</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6.6 </w:t>
            </w:r>
            <w:r w:rsidRPr="002347F6">
              <w:rPr>
                <w:color w:val="0070C0"/>
                <w:kern w:val="24"/>
                <w:sz w:val="20"/>
                <w:szCs w:val="20"/>
              </w:rPr>
              <w:t>(0.2)</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7.5 </w:t>
            </w:r>
            <w:r w:rsidRPr="002347F6">
              <w:rPr>
                <w:color w:val="0070C0"/>
                <w:kern w:val="24"/>
                <w:sz w:val="20"/>
                <w:szCs w:val="20"/>
              </w:rPr>
              <w:t>(1.1)</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7.5 </w:t>
            </w:r>
            <w:r w:rsidRPr="002347F6">
              <w:rPr>
                <w:color w:val="0070C0"/>
                <w:kern w:val="24"/>
                <w:sz w:val="20"/>
                <w:szCs w:val="20"/>
              </w:rPr>
              <w:t>(1.1)</w:t>
            </w:r>
          </w:p>
        </w:tc>
      </w:tr>
      <w:tr w:rsidR="005A46C6" w:rsidRPr="002347F6" w:rsidTr="005A46C6">
        <w:trPr>
          <w:jc w:val="center"/>
        </w:trPr>
        <w:tc>
          <w:tcPr>
            <w:tcW w:w="0" w:type="auto"/>
          </w:tcPr>
          <w:p w:rsidR="005A46C6" w:rsidRPr="002347F6" w:rsidRDefault="00085B45" w:rsidP="005A46C6">
            <w:pPr>
              <w:pStyle w:val="Web"/>
              <w:spacing w:before="0" w:beforeAutospacing="0" w:after="0" w:afterAutospacing="0"/>
              <w:rPr>
                <w:sz w:val="20"/>
                <w:szCs w:val="20"/>
              </w:rPr>
            </w:pPr>
            <w:hyperlink r:id="rId19" w:history="1">
              <w:r w:rsidR="00B50043" w:rsidRPr="002347F6">
                <w:rPr>
                  <w:rStyle w:val="af4"/>
                  <w:color w:val="000000" w:themeColor="text1"/>
                  <w:kern w:val="24"/>
                  <w:sz w:val="20"/>
                  <w:szCs w:val="20"/>
                </w:rPr>
                <w:t xml:space="preserve">Throughput </w:t>
              </w:r>
              <w:r w:rsidR="005A46C6" w:rsidRPr="002347F6">
                <w:rPr>
                  <w:rStyle w:val="af4"/>
                  <w:color w:val="000000" w:themeColor="text1"/>
                  <w:kern w:val="24"/>
                  <w:sz w:val="20"/>
                  <w:szCs w:val="20"/>
                </w:rPr>
                <w:t>@0.1</w:t>
              </w:r>
            </w:hyperlink>
            <w:r w:rsidR="005A46C6" w:rsidRPr="002347F6">
              <w:rPr>
                <w:color w:val="000000" w:themeColor="text1"/>
                <w:kern w:val="24"/>
                <w:sz w:val="20"/>
                <w:szCs w:val="20"/>
              </w:rPr>
              <w:t xml:space="preserve"> BLER (Mbps)</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2.66</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3.19 </w:t>
            </w:r>
            <w:r w:rsidRPr="002347F6">
              <w:rPr>
                <w:color w:val="FF0000"/>
                <w:kern w:val="24"/>
                <w:sz w:val="20"/>
                <w:szCs w:val="20"/>
              </w:rPr>
              <w:t>(20%)</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3.38 </w:t>
            </w:r>
            <w:r w:rsidRPr="002347F6">
              <w:rPr>
                <w:color w:val="FF0000"/>
                <w:kern w:val="24"/>
                <w:sz w:val="20"/>
                <w:szCs w:val="20"/>
              </w:rPr>
              <w:t>(27%)</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3.37 </w:t>
            </w:r>
            <w:r w:rsidRPr="002347F6">
              <w:rPr>
                <w:color w:val="FF0000"/>
                <w:kern w:val="24"/>
                <w:sz w:val="20"/>
                <w:szCs w:val="20"/>
              </w:rPr>
              <w:t>(27%)</w:t>
            </w:r>
          </w:p>
        </w:tc>
      </w:tr>
    </w:tbl>
    <w:p w:rsidR="002F3B00" w:rsidRPr="002347F6" w:rsidRDefault="005A46C6" w:rsidP="005A46C6">
      <w:pPr>
        <w:pStyle w:val="a9"/>
        <w:jc w:val="center"/>
        <w:rPr>
          <w:b w:val="0"/>
          <w:lang w:val="en-AU" w:eastAsia="zh-CN"/>
        </w:rPr>
      </w:pPr>
      <w:r w:rsidRPr="002347F6">
        <w:rPr>
          <w:b w:val="0"/>
        </w:rPr>
        <w:t xml:space="preserve">Table </w:t>
      </w:r>
      <w:r w:rsidRPr="002347F6">
        <w:rPr>
          <w:b w:val="0"/>
        </w:rPr>
        <w:fldChar w:fldCharType="begin"/>
      </w:r>
      <w:r w:rsidRPr="002347F6">
        <w:rPr>
          <w:b w:val="0"/>
        </w:rPr>
        <w:instrText xml:space="preserve"> SEQ Table \* ARABIC </w:instrText>
      </w:r>
      <w:r w:rsidRPr="002347F6">
        <w:rPr>
          <w:b w:val="0"/>
        </w:rPr>
        <w:fldChar w:fldCharType="separate"/>
      </w:r>
      <w:r w:rsidR="00ED274D" w:rsidRPr="002347F6">
        <w:rPr>
          <w:b w:val="0"/>
          <w:noProof/>
        </w:rPr>
        <w:t>3</w:t>
      </w:r>
      <w:r w:rsidRPr="002347F6">
        <w:rPr>
          <w:b w:val="0"/>
        </w:rPr>
        <w:fldChar w:fldCharType="end"/>
      </w:r>
      <w:r w:rsidRPr="002347F6">
        <w:rPr>
          <w:b w:val="0"/>
        </w:rPr>
        <w:t xml:space="preserve"> SNR and throughput@0.1BLER under EVA 60 channel and QPSK modulation</w:t>
      </w:r>
    </w:p>
    <w:p w:rsidR="005A46C6" w:rsidRPr="002347F6" w:rsidRDefault="005A46C6" w:rsidP="002F3B00">
      <w:pPr>
        <w:pStyle w:val="a0"/>
        <w:rPr>
          <w:szCs w:val="20"/>
          <w:lang w:val="en-AU" w:eastAsia="zh-CN"/>
        </w:rPr>
      </w:pPr>
    </w:p>
    <w:tbl>
      <w:tblPr>
        <w:tblStyle w:val="a8"/>
        <w:tblW w:w="0" w:type="auto"/>
        <w:jc w:val="center"/>
        <w:tblLook w:val="04A0" w:firstRow="1" w:lastRow="0" w:firstColumn="1" w:lastColumn="0" w:noHBand="0" w:noVBand="1"/>
      </w:tblPr>
      <w:tblGrid>
        <w:gridCol w:w="2845"/>
        <w:gridCol w:w="905"/>
        <w:gridCol w:w="1116"/>
        <w:gridCol w:w="1267"/>
        <w:gridCol w:w="1267"/>
      </w:tblGrid>
      <w:tr w:rsidR="00052E3B" w:rsidRPr="002347F6" w:rsidTr="005A46C6">
        <w:trPr>
          <w:jc w:val="center"/>
        </w:trPr>
        <w:tc>
          <w:tcPr>
            <w:tcW w:w="0" w:type="auto"/>
          </w:tcPr>
          <w:p w:rsidR="00052E3B" w:rsidRPr="002347F6" w:rsidRDefault="00052E3B" w:rsidP="00052E3B">
            <w:pPr>
              <w:pStyle w:val="Web"/>
              <w:spacing w:before="0" w:beforeAutospacing="0" w:after="0" w:afterAutospacing="0"/>
              <w:rPr>
                <w:sz w:val="20"/>
                <w:szCs w:val="20"/>
              </w:rPr>
            </w:pPr>
            <w:r w:rsidRPr="002347F6">
              <w:rPr>
                <w:bCs/>
                <w:color w:val="000000" w:themeColor="text1"/>
                <w:kern w:val="24"/>
                <w:sz w:val="20"/>
                <w:szCs w:val="20"/>
              </w:rPr>
              <w:t>ETU 120, QPSK</w:t>
            </w:r>
          </w:p>
        </w:tc>
        <w:tc>
          <w:tcPr>
            <w:tcW w:w="0" w:type="auto"/>
          </w:tcPr>
          <w:p w:rsidR="00052E3B" w:rsidRPr="002347F6" w:rsidRDefault="00052E3B" w:rsidP="00052E3B">
            <w:pPr>
              <w:pStyle w:val="Web"/>
              <w:spacing w:before="0" w:beforeAutospacing="0" w:after="0" w:afterAutospacing="0"/>
              <w:jc w:val="right"/>
              <w:rPr>
                <w:sz w:val="20"/>
                <w:szCs w:val="20"/>
              </w:rPr>
            </w:pPr>
            <w:r w:rsidRPr="002347F6">
              <w:rPr>
                <w:bCs/>
                <w:color w:val="000000" w:themeColor="text1"/>
                <w:kern w:val="24"/>
                <w:sz w:val="20"/>
                <w:szCs w:val="20"/>
              </w:rPr>
              <w:t xml:space="preserve">Baseline </w:t>
            </w:r>
          </w:p>
        </w:tc>
        <w:tc>
          <w:tcPr>
            <w:tcW w:w="0" w:type="auto"/>
          </w:tcPr>
          <w:p w:rsidR="00052E3B" w:rsidRPr="002347F6" w:rsidRDefault="00052E3B" w:rsidP="00052E3B">
            <w:pPr>
              <w:pStyle w:val="Web"/>
              <w:spacing w:before="0" w:beforeAutospacing="0" w:after="0" w:afterAutospacing="0"/>
              <w:jc w:val="right"/>
              <w:rPr>
                <w:sz w:val="20"/>
                <w:szCs w:val="20"/>
              </w:rPr>
            </w:pPr>
            <w:r w:rsidRPr="002347F6">
              <w:rPr>
                <w:bCs/>
                <w:color w:val="000000" w:themeColor="text1"/>
                <w:kern w:val="24"/>
                <w:sz w:val="20"/>
                <w:szCs w:val="20"/>
              </w:rPr>
              <w:t>Sharing</w:t>
            </w:r>
          </w:p>
        </w:tc>
        <w:tc>
          <w:tcPr>
            <w:tcW w:w="0" w:type="auto"/>
          </w:tcPr>
          <w:p w:rsidR="00052E3B" w:rsidRPr="002347F6" w:rsidRDefault="002347F6" w:rsidP="00052E3B">
            <w:pPr>
              <w:pStyle w:val="Web"/>
              <w:spacing w:before="0" w:beforeAutospacing="0" w:after="0" w:afterAutospacing="0"/>
              <w:jc w:val="right"/>
              <w:rPr>
                <w:sz w:val="20"/>
                <w:szCs w:val="20"/>
              </w:rPr>
            </w:pPr>
            <w:r w:rsidRPr="002347F6">
              <w:rPr>
                <w:sz w:val="20"/>
                <w:lang w:val="en-AU"/>
              </w:rPr>
              <w:t>LD-DMRS 1</w:t>
            </w:r>
          </w:p>
        </w:tc>
        <w:tc>
          <w:tcPr>
            <w:tcW w:w="0" w:type="auto"/>
          </w:tcPr>
          <w:p w:rsidR="00052E3B" w:rsidRPr="002347F6" w:rsidRDefault="002347F6" w:rsidP="00052E3B">
            <w:pPr>
              <w:pStyle w:val="Web"/>
              <w:spacing w:before="0" w:beforeAutospacing="0" w:after="0" w:afterAutospacing="0"/>
              <w:jc w:val="right"/>
              <w:rPr>
                <w:sz w:val="20"/>
                <w:szCs w:val="20"/>
              </w:rPr>
            </w:pPr>
            <w:r w:rsidRPr="002347F6">
              <w:rPr>
                <w:sz w:val="20"/>
                <w:lang w:val="en-AU"/>
              </w:rPr>
              <w:t>LD-DMRS 2</w:t>
            </w:r>
          </w:p>
        </w:tc>
      </w:tr>
      <w:tr w:rsidR="005A46C6" w:rsidRPr="002347F6" w:rsidTr="005A46C6">
        <w:trPr>
          <w:jc w:val="center"/>
        </w:trPr>
        <w:tc>
          <w:tcPr>
            <w:tcW w:w="0" w:type="auto"/>
          </w:tcPr>
          <w:p w:rsidR="005A46C6" w:rsidRPr="002347F6" w:rsidRDefault="00085B45" w:rsidP="005A46C6">
            <w:pPr>
              <w:pStyle w:val="Web"/>
              <w:spacing w:before="0" w:beforeAutospacing="0" w:after="0" w:afterAutospacing="0"/>
              <w:rPr>
                <w:sz w:val="20"/>
                <w:szCs w:val="20"/>
              </w:rPr>
            </w:pPr>
            <w:hyperlink r:id="rId20" w:history="1">
              <w:r w:rsidR="005A46C6" w:rsidRPr="002347F6">
                <w:rPr>
                  <w:rStyle w:val="af4"/>
                  <w:color w:val="000000" w:themeColor="text1"/>
                  <w:kern w:val="24"/>
                  <w:sz w:val="20"/>
                  <w:szCs w:val="20"/>
                </w:rPr>
                <w:t>SNR@0.1</w:t>
              </w:r>
            </w:hyperlink>
            <w:r w:rsidR="005A46C6" w:rsidRPr="002347F6">
              <w:rPr>
                <w:color w:val="000000" w:themeColor="text1"/>
                <w:kern w:val="24"/>
                <w:sz w:val="20"/>
                <w:szCs w:val="20"/>
              </w:rPr>
              <w:t xml:space="preserve"> BLER</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7.2</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7.4 </w:t>
            </w:r>
            <w:r w:rsidRPr="002347F6">
              <w:rPr>
                <w:color w:val="0070C0"/>
                <w:kern w:val="24"/>
                <w:sz w:val="20"/>
                <w:szCs w:val="20"/>
              </w:rPr>
              <w:t>(0.2)</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8.5 </w:t>
            </w:r>
            <w:r w:rsidRPr="002347F6">
              <w:rPr>
                <w:color w:val="0070C0"/>
                <w:kern w:val="24"/>
                <w:sz w:val="20"/>
                <w:szCs w:val="20"/>
              </w:rPr>
              <w:t>(1.3)</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8.6 </w:t>
            </w:r>
            <w:r w:rsidRPr="002347F6">
              <w:rPr>
                <w:color w:val="0070C0"/>
                <w:kern w:val="24"/>
                <w:sz w:val="20"/>
                <w:szCs w:val="20"/>
              </w:rPr>
              <w:t>(1.4)</w:t>
            </w:r>
          </w:p>
        </w:tc>
      </w:tr>
      <w:tr w:rsidR="005A46C6" w:rsidRPr="002347F6" w:rsidTr="005A46C6">
        <w:trPr>
          <w:jc w:val="center"/>
        </w:trPr>
        <w:tc>
          <w:tcPr>
            <w:tcW w:w="0" w:type="auto"/>
          </w:tcPr>
          <w:p w:rsidR="005A46C6" w:rsidRPr="002347F6" w:rsidRDefault="00085B45" w:rsidP="005A46C6">
            <w:pPr>
              <w:pStyle w:val="Web"/>
              <w:spacing w:before="0" w:beforeAutospacing="0" w:after="0" w:afterAutospacing="0"/>
              <w:rPr>
                <w:sz w:val="20"/>
                <w:szCs w:val="20"/>
              </w:rPr>
            </w:pPr>
            <w:hyperlink r:id="rId21" w:history="1">
              <w:r w:rsidR="00B50043" w:rsidRPr="002347F6">
                <w:rPr>
                  <w:rStyle w:val="af4"/>
                  <w:color w:val="000000" w:themeColor="text1"/>
                  <w:kern w:val="24"/>
                  <w:sz w:val="20"/>
                  <w:szCs w:val="20"/>
                </w:rPr>
                <w:t xml:space="preserve">Throughput </w:t>
              </w:r>
              <w:r w:rsidR="005A46C6" w:rsidRPr="002347F6">
                <w:rPr>
                  <w:rStyle w:val="af4"/>
                  <w:color w:val="000000" w:themeColor="text1"/>
                  <w:kern w:val="24"/>
                  <w:sz w:val="20"/>
                  <w:szCs w:val="20"/>
                </w:rPr>
                <w:t>@0.1</w:t>
              </w:r>
            </w:hyperlink>
            <w:r w:rsidR="005A46C6" w:rsidRPr="002347F6">
              <w:rPr>
                <w:color w:val="000000" w:themeColor="text1"/>
                <w:kern w:val="24"/>
                <w:sz w:val="20"/>
                <w:szCs w:val="20"/>
              </w:rPr>
              <w:t xml:space="preserve"> BLER (Mbps)</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2.67</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3.18 </w:t>
            </w:r>
            <w:r w:rsidRPr="002347F6">
              <w:rPr>
                <w:color w:val="FF0000"/>
                <w:kern w:val="24"/>
                <w:sz w:val="20"/>
                <w:szCs w:val="20"/>
              </w:rPr>
              <w:t>(19%)</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 xml:space="preserve">3.40 </w:t>
            </w:r>
            <w:r w:rsidRPr="002347F6">
              <w:rPr>
                <w:color w:val="FF0000"/>
                <w:kern w:val="24"/>
                <w:sz w:val="20"/>
                <w:szCs w:val="20"/>
              </w:rPr>
              <w:t>(27%)</w:t>
            </w:r>
          </w:p>
        </w:tc>
        <w:tc>
          <w:tcPr>
            <w:tcW w:w="0" w:type="auto"/>
          </w:tcPr>
          <w:p w:rsidR="005A46C6" w:rsidRPr="002347F6" w:rsidRDefault="005A46C6" w:rsidP="00A42547">
            <w:pPr>
              <w:pStyle w:val="Web"/>
              <w:spacing w:before="0" w:beforeAutospacing="0" w:after="0" w:afterAutospacing="0"/>
              <w:jc w:val="right"/>
              <w:rPr>
                <w:sz w:val="20"/>
                <w:szCs w:val="20"/>
              </w:rPr>
            </w:pPr>
            <w:r w:rsidRPr="002347F6">
              <w:rPr>
                <w:color w:val="000000" w:themeColor="text1"/>
                <w:kern w:val="24"/>
                <w:sz w:val="20"/>
                <w:szCs w:val="20"/>
              </w:rPr>
              <w:t>3.38</w:t>
            </w:r>
            <w:r w:rsidRPr="002347F6">
              <w:rPr>
                <w:color w:val="FF0000"/>
                <w:kern w:val="24"/>
                <w:sz w:val="20"/>
                <w:szCs w:val="20"/>
              </w:rPr>
              <w:t>(27%)</w:t>
            </w:r>
          </w:p>
        </w:tc>
      </w:tr>
    </w:tbl>
    <w:p w:rsidR="005A46C6" w:rsidRPr="005A46C6" w:rsidRDefault="005A46C6" w:rsidP="005A46C6">
      <w:pPr>
        <w:pStyle w:val="a9"/>
        <w:jc w:val="center"/>
        <w:rPr>
          <w:b w:val="0"/>
          <w:lang w:val="en-AU" w:eastAsia="zh-CN"/>
        </w:rPr>
      </w:pPr>
      <w:bookmarkStart w:id="22" w:name="_Ref465680828"/>
      <w:r w:rsidRPr="005A46C6">
        <w:rPr>
          <w:b w:val="0"/>
        </w:rPr>
        <w:t xml:space="preserve">Table </w:t>
      </w:r>
      <w:r w:rsidRPr="005A46C6">
        <w:rPr>
          <w:b w:val="0"/>
        </w:rPr>
        <w:fldChar w:fldCharType="begin"/>
      </w:r>
      <w:r w:rsidRPr="005A46C6">
        <w:rPr>
          <w:b w:val="0"/>
        </w:rPr>
        <w:instrText xml:space="preserve"> SEQ Table \* ARABIC </w:instrText>
      </w:r>
      <w:r w:rsidRPr="005A46C6">
        <w:rPr>
          <w:b w:val="0"/>
        </w:rPr>
        <w:fldChar w:fldCharType="separate"/>
      </w:r>
      <w:r w:rsidR="00ED274D">
        <w:rPr>
          <w:b w:val="0"/>
          <w:noProof/>
        </w:rPr>
        <w:t>4</w:t>
      </w:r>
      <w:r w:rsidRPr="005A46C6">
        <w:rPr>
          <w:b w:val="0"/>
        </w:rPr>
        <w:fldChar w:fldCharType="end"/>
      </w:r>
      <w:bookmarkEnd w:id="22"/>
      <w:r w:rsidRPr="005A46C6">
        <w:rPr>
          <w:b w:val="0"/>
        </w:rPr>
        <w:t xml:space="preserve"> SNR and throughput@0.1BLER under ETU 120 channel and QPSK modulation</w:t>
      </w:r>
    </w:p>
    <w:p w:rsidR="002F3B00" w:rsidRDefault="002F3B00" w:rsidP="002F3B00">
      <w:pPr>
        <w:pStyle w:val="a0"/>
        <w:rPr>
          <w:lang w:val="en-AU" w:eastAsia="zh-CN"/>
        </w:rPr>
      </w:pPr>
    </w:p>
    <w:p w:rsidR="0047642D" w:rsidRDefault="00236E4A" w:rsidP="002F3B00">
      <w:pPr>
        <w:pStyle w:val="a0"/>
        <w:rPr>
          <w:lang w:val="en-AU" w:eastAsia="zh-CN"/>
        </w:rPr>
      </w:pPr>
      <w:r>
        <w:rPr>
          <w:lang w:val="en-AU" w:eastAsia="zh-CN"/>
        </w:rPr>
        <w:fldChar w:fldCharType="begin"/>
      </w:r>
      <w:r>
        <w:rPr>
          <w:lang w:val="en-AU" w:eastAsia="zh-CN"/>
        </w:rPr>
        <w:instrText xml:space="preserve"> REF _Ref465681089 \h </w:instrText>
      </w:r>
      <w:r>
        <w:rPr>
          <w:lang w:val="en-AU" w:eastAsia="zh-CN"/>
        </w:rPr>
      </w:r>
      <w:r>
        <w:rPr>
          <w:lang w:val="en-AU" w:eastAsia="zh-CN"/>
        </w:rPr>
        <w:fldChar w:fldCharType="separate"/>
      </w:r>
      <w:r w:rsidRPr="00ED274D">
        <w:t xml:space="preserve">Table </w:t>
      </w:r>
      <w:r w:rsidRPr="00ED274D">
        <w:rPr>
          <w:noProof/>
        </w:rPr>
        <w:t>5</w:t>
      </w:r>
      <w:r>
        <w:rPr>
          <w:lang w:val="en-AU" w:eastAsia="zh-CN"/>
        </w:rPr>
        <w:fldChar w:fldCharType="end"/>
      </w:r>
      <w:r>
        <w:rPr>
          <w:lang w:val="en-AU" w:eastAsia="zh-CN"/>
        </w:rPr>
        <w:t>-</w:t>
      </w:r>
      <w:r>
        <w:rPr>
          <w:lang w:val="en-AU" w:eastAsia="zh-CN"/>
        </w:rPr>
        <w:fldChar w:fldCharType="begin"/>
      </w:r>
      <w:r>
        <w:rPr>
          <w:lang w:val="en-AU" w:eastAsia="zh-CN"/>
        </w:rPr>
        <w:instrText xml:space="preserve"> REF _Ref465681091 \h </w:instrText>
      </w:r>
      <w:r>
        <w:rPr>
          <w:lang w:val="en-AU" w:eastAsia="zh-CN"/>
        </w:rPr>
      </w:r>
      <w:r>
        <w:rPr>
          <w:lang w:val="en-AU" w:eastAsia="zh-CN"/>
        </w:rPr>
        <w:fldChar w:fldCharType="separate"/>
      </w:r>
      <w:r w:rsidRPr="00ED274D">
        <w:t xml:space="preserve">Table </w:t>
      </w:r>
      <w:r w:rsidRPr="00ED274D">
        <w:rPr>
          <w:noProof/>
        </w:rPr>
        <w:t>7</w:t>
      </w:r>
      <w:r>
        <w:rPr>
          <w:lang w:val="en-AU" w:eastAsia="zh-CN"/>
        </w:rPr>
        <w:fldChar w:fldCharType="end"/>
      </w:r>
      <w:r>
        <w:rPr>
          <w:lang w:val="en-AU" w:eastAsia="zh-CN"/>
        </w:rPr>
        <w:t xml:space="preserve"> show the results when 16-QAM is used.</w:t>
      </w:r>
      <w:r w:rsidR="00CF3A5F">
        <w:rPr>
          <w:lang w:val="en-AU" w:eastAsia="zh-CN"/>
        </w:rPr>
        <w:t xml:space="preserve"> EPA, EVA, and ETU with speed 3, 60, 120 km/hr are considered.</w:t>
      </w:r>
      <w:r w:rsidR="00355C40">
        <w:rPr>
          <w:lang w:val="en-AU" w:eastAsia="zh-CN"/>
        </w:rPr>
        <w:t xml:space="preserve"> </w:t>
      </w:r>
      <w:r w:rsidR="003C78A2">
        <w:rPr>
          <w:lang w:val="en-AU" w:eastAsia="zh-CN"/>
        </w:rPr>
        <w:t>For the low speed case (EPA 3), “Alt1” and “Alt2” can increase 26% throughput at the cost of additional 0.9 dB SNR. “Sharing” can increase 1</w:t>
      </w:r>
      <w:r w:rsidR="00355C40">
        <w:rPr>
          <w:lang w:val="en-AU" w:eastAsia="zh-CN"/>
        </w:rPr>
        <w:t>8</w:t>
      </w:r>
      <w:r w:rsidR="003C78A2">
        <w:rPr>
          <w:lang w:val="en-AU" w:eastAsia="zh-CN"/>
        </w:rPr>
        <w:t xml:space="preserve">% throughput at the </w:t>
      </w:r>
      <w:r w:rsidR="00355C40">
        <w:rPr>
          <w:lang w:val="en-AU" w:eastAsia="zh-CN"/>
        </w:rPr>
        <w:t>same performance as “Baseline”</w:t>
      </w:r>
      <w:r w:rsidR="003C78A2">
        <w:rPr>
          <w:lang w:val="en-AU" w:eastAsia="zh-CN"/>
        </w:rPr>
        <w:t>.</w:t>
      </w:r>
    </w:p>
    <w:tbl>
      <w:tblPr>
        <w:tblStyle w:val="a8"/>
        <w:tblW w:w="0" w:type="auto"/>
        <w:jc w:val="center"/>
        <w:tblLook w:val="04A0" w:firstRow="1" w:lastRow="0" w:firstColumn="1" w:lastColumn="0" w:noHBand="0" w:noVBand="1"/>
      </w:tblPr>
      <w:tblGrid>
        <w:gridCol w:w="2895"/>
        <w:gridCol w:w="905"/>
        <w:gridCol w:w="1216"/>
        <w:gridCol w:w="1267"/>
        <w:gridCol w:w="1267"/>
      </w:tblGrid>
      <w:tr w:rsidR="002347F6" w:rsidTr="00762B0B">
        <w:trPr>
          <w:jc w:val="center"/>
        </w:trPr>
        <w:tc>
          <w:tcPr>
            <w:tcW w:w="0" w:type="auto"/>
          </w:tcPr>
          <w:p w:rsidR="002347F6" w:rsidRPr="005A46C6" w:rsidRDefault="002347F6" w:rsidP="002347F6">
            <w:pPr>
              <w:pStyle w:val="Web"/>
              <w:spacing w:before="0" w:beforeAutospacing="0" w:after="0" w:afterAutospacing="0"/>
              <w:rPr>
                <w:sz w:val="20"/>
                <w:szCs w:val="20"/>
              </w:rPr>
            </w:pPr>
            <w:r w:rsidRPr="005A46C6">
              <w:rPr>
                <w:bCs/>
                <w:color w:val="000000" w:themeColor="text1"/>
                <w:kern w:val="24"/>
                <w:sz w:val="20"/>
                <w:szCs w:val="20"/>
              </w:rPr>
              <w:t>EPA 3</w:t>
            </w:r>
            <w:r>
              <w:rPr>
                <w:bCs/>
                <w:color w:val="000000" w:themeColor="text1"/>
                <w:kern w:val="24"/>
                <w:sz w:val="20"/>
                <w:szCs w:val="20"/>
              </w:rPr>
              <w:t>, 16-QAM</w:t>
            </w:r>
          </w:p>
        </w:tc>
        <w:tc>
          <w:tcPr>
            <w:tcW w:w="0" w:type="auto"/>
          </w:tcPr>
          <w:p w:rsidR="002347F6" w:rsidRPr="005A46C6" w:rsidRDefault="002347F6" w:rsidP="002347F6">
            <w:pPr>
              <w:pStyle w:val="Web"/>
              <w:spacing w:before="0" w:beforeAutospacing="0" w:after="0" w:afterAutospacing="0"/>
              <w:jc w:val="right"/>
              <w:rPr>
                <w:sz w:val="20"/>
                <w:szCs w:val="20"/>
              </w:rPr>
            </w:pPr>
            <w:r>
              <w:rPr>
                <w:bCs/>
                <w:color w:val="000000" w:themeColor="text1"/>
                <w:kern w:val="24"/>
                <w:sz w:val="20"/>
                <w:szCs w:val="20"/>
              </w:rPr>
              <w:t>Baseline</w:t>
            </w:r>
            <w:r w:rsidRPr="005A46C6">
              <w:rPr>
                <w:bCs/>
                <w:color w:val="000000" w:themeColor="text1"/>
                <w:kern w:val="24"/>
                <w:sz w:val="20"/>
                <w:szCs w:val="20"/>
              </w:rPr>
              <w:t xml:space="preserve"> </w:t>
            </w:r>
          </w:p>
        </w:tc>
        <w:tc>
          <w:tcPr>
            <w:tcW w:w="0" w:type="auto"/>
          </w:tcPr>
          <w:p w:rsidR="002347F6" w:rsidRPr="005A46C6" w:rsidRDefault="002347F6" w:rsidP="002347F6">
            <w:pPr>
              <w:pStyle w:val="Web"/>
              <w:spacing w:before="0" w:beforeAutospacing="0" w:after="0" w:afterAutospacing="0"/>
              <w:jc w:val="right"/>
              <w:rPr>
                <w:sz w:val="20"/>
                <w:szCs w:val="20"/>
              </w:rPr>
            </w:pPr>
            <w:r>
              <w:rPr>
                <w:bCs/>
                <w:color w:val="000000" w:themeColor="text1"/>
                <w:kern w:val="24"/>
                <w:sz w:val="20"/>
                <w:szCs w:val="20"/>
              </w:rPr>
              <w:t>S</w:t>
            </w:r>
            <w:r w:rsidRPr="005A46C6">
              <w:rPr>
                <w:bCs/>
                <w:color w:val="000000" w:themeColor="text1"/>
                <w:kern w:val="24"/>
                <w:sz w:val="20"/>
                <w:szCs w:val="20"/>
              </w:rPr>
              <w:t>haring</w:t>
            </w:r>
          </w:p>
        </w:tc>
        <w:tc>
          <w:tcPr>
            <w:tcW w:w="0" w:type="auto"/>
          </w:tcPr>
          <w:p w:rsidR="002347F6" w:rsidRPr="002347F6" w:rsidRDefault="002347F6" w:rsidP="002347F6">
            <w:pPr>
              <w:pStyle w:val="Web"/>
              <w:spacing w:before="0" w:beforeAutospacing="0" w:after="0" w:afterAutospacing="0"/>
              <w:jc w:val="right"/>
              <w:rPr>
                <w:sz w:val="20"/>
                <w:szCs w:val="20"/>
              </w:rPr>
            </w:pPr>
            <w:r w:rsidRPr="002347F6">
              <w:rPr>
                <w:sz w:val="20"/>
                <w:lang w:val="en-AU"/>
              </w:rPr>
              <w:t>LD-DMRS 1</w:t>
            </w:r>
          </w:p>
        </w:tc>
        <w:tc>
          <w:tcPr>
            <w:tcW w:w="0" w:type="auto"/>
          </w:tcPr>
          <w:p w:rsidR="002347F6" w:rsidRPr="002347F6" w:rsidRDefault="002347F6" w:rsidP="002347F6">
            <w:pPr>
              <w:pStyle w:val="Web"/>
              <w:spacing w:before="0" w:beforeAutospacing="0" w:after="0" w:afterAutospacing="0"/>
              <w:jc w:val="right"/>
              <w:rPr>
                <w:sz w:val="20"/>
                <w:szCs w:val="20"/>
              </w:rPr>
            </w:pPr>
            <w:r w:rsidRPr="002347F6">
              <w:rPr>
                <w:sz w:val="20"/>
                <w:lang w:val="en-AU"/>
              </w:rPr>
              <w:t>LD-DMRS 2</w:t>
            </w:r>
          </w:p>
        </w:tc>
      </w:tr>
      <w:tr w:rsidR="00ED274D" w:rsidTr="00762B0B">
        <w:trPr>
          <w:jc w:val="center"/>
        </w:trPr>
        <w:tc>
          <w:tcPr>
            <w:tcW w:w="0" w:type="auto"/>
          </w:tcPr>
          <w:p w:rsidR="00ED274D" w:rsidRPr="005A46C6" w:rsidRDefault="00085B45" w:rsidP="00762B0B">
            <w:pPr>
              <w:pStyle w:val="Web"/>
              <w:spacing w:before="0" w:beforeAutospacing="0" w:after="0" w:afterAutospacing="0"/>
              <w:rPr>
                <w:sz w:val="20"/>
                <w:szCs w:val="20"/>
              </w:rPr>
            </w:pPr>
            <w:hyperlink r:id="rId22" w:history="1">
              <w:r w:rsidR="00ED274D" w:rsidRPr="005A46C6">
                <w:rPr>
                  <w:rStyle w:val="af4"/>
                  <w:color w:val="000000" w:themeColor="text1"/>
                  <w:kern w:val="24"/>
                  <w:sz w:val="20"/>
                  <w:szCs w:val="20"/>
                </w:rPr>
                <w:t>SNR@0.1</w:t>
              </w:r>
            </w:hyperlink>
            <w:r w:rsidR="00ED274D" w:rsidRPr="005A46C6">
              <w:rPr>
                <w:color w:val="000000" w:themeColor="text1"/>
                <w:kern w:val="24"/>
                <w:sz w:val="20"/>
                <w:szCs w:val="20"/>
              </w:rPr>
              <w:t xml:space="preserve"> BLER</w:t>
            </w:r>
          </w:p>
        </w:tc>
        <w:tc>
          <w:tcPr>
            <w:tcW w:w="0" w:type="auto"/>
          </w:tcPr>
          <w:p w:rsidR="00ED274D" w:rsidRPr="005A46C6" w:rsidRDefault="00FF5C41" w:rsidP="000A1226">
            <w:pPr>
              <w:pStyle w:val="Web"/>
              <w:spacing w:before="0" w:beforeAutospacing="0" w:after="0" w:afterAutospacing="0"/>
              <w:jc w:val="right"/>
              <w:rPr>
                <w:sz w:val="20"/>
                <w:szCs w:val="20"/>
              </w:rPr>
            </w:pPr>
            <w:r>
              <w:rPr>
                <w:sz w:val="20"/>
                <w:szCs w:val="20"/>
              </w:rPr>
              <w:t>24.1</w:t>
            </w:r>
          </w:p>
        </w:tc>
        <w:tc>
          <w:tcPr>
            <w:tcW w:w="0" w:type="auto"/>
          </w:tcPr>
          <w:p w:rsidR="00ED274D" w:rsidRPr="005A46C6" w:rsidRDefault="00FF5C41" w:rsidP="00105E03">
            <w:pPr>
              <w:pStyle w:val="Web"/>
              <w:spacing w:before="0" w:beforeAutospacing="0" w:after="0" w:afterAutospacing="0"/>
              <w:jc w:val="right"/>
              <w:rPr>
                <w:sz w:val="20"/>
                <w:szCs w:val="20"/>
              </w:rPr>
            </w:pPr>
            <w:r>
              <w:rPr>
                <w:sz w:val="20"/>
                <w:szCs w:val="20"/>
              </w:rPr>
              <w:t>24.</w:t>
            </w:r>
            <w:r w:rsidR="00105E03">
              <w:rPr>
                <w:sz w:val="20"/>
                <w:szCs w:val="20"/>
              </w:rPr>
              <w:t>2</w:t>
            </w:r>
            <w:r w:rsidR="003803E2">
              <w:rPr>
                <w:sz w:val="20"/>
                <w:szCs w:val="20"/>
              </w:rPr>
              <w:t xml:space="preserve"> </w:t>
            </w:r>
            <w:r w:rsidR="003803E2" w:rsidRPr="003803E2">
              <w:rPr>
                <w:color w:val="0070C0"/>
                <w:sz w:val="20"/>
                <w:szCs w:val="20"/>
              </w:rPr>
              <w:t>(0</w:t>
            </w:r>
            <w:r w:rsidR="00105E03">
              <w:rPr>
                <w:color w:val="0070C0"/>
                <w:sz w:val="20"/>
                <w:szCs w:val="20"/>
              </w:rPr>
              <w:t>.1</w:t>
            </w:r>
            <w:r w:rsidR="003803E2" w:rsidRPr="003803E2">
              <w:rPr>
                <w:color w:val="0070C0"/>
                <w:sz w:val="20"/>
                <w:szCs w:val="20"/>
              </w:rPr>
              <w:t>)</w:t>
            </w:r>
          </w:p>
        </w:tc>
        <w:tc>
          <w:tcPr>
            <w:tcW w:w="0" w:type="auto"/>
          </w:tcPr>
          <w:p w:rsidR="00ED274D" w:rsidRPr="005A46C6" w:rsidRDefault="00AE224D" w:rsidP="000A1226">
            <w:pPr>
              <w:pStyle w:val="Web"/>
              <w:spacing w:before="0" w:beforeAutospacing="0" w:after="0" w:afterAutospacing="0"/>
              <w:jc w:val="right"/>
              <w:rPr>
                <w:sz w:val="20"/>
                <w:szCs w:val="20"/>
              </w:rPr>
            </w:pPr>
            <w:r>
              <w:rPr>
                <w:sz w:val="20"/>
                <w:szCs w:val="20"/>
              </w:rPr>
              <w:t>25</w:t>
            </w:r>
            <w:r w:rsidR="004A4A9D">
              <w:rPr>
                <w:sz w:val="20"/>
                <w:szCs w:val="20"/>
              </w:rPr>
              <w:t xml:space="preserve"> </w:t>
            </w:r>
            <w:r w:rsidR="004A4A9D" w:rsidRPr="003803E2">
              <w:rPr>
                <w:color w:val="0070C0"/>
                <w:sz w:val="20"/>
                <w:szCs w:val="20"/>
              </w:rPr>
              <w:t>(0</w:t>
            </w:r>
            <w:r w:rsidR="004A4A9D">
              <w:rPr>
                <w:color w:val="0070C0"/>
                <w:sz w:val="20"/>
                <w:szCs w:val="20"/>
              </w:rPr>
              <w:t>.9</w:t>
            </w:r>
            <w:r w:rsidR="004A4A9D" w:rsidRPr="003803E2">
              <w:rPr>
                <w:color w:val="0070C0"/>
                <w:sz w:val="20"/>
                <w:szCs w:val="20"/>
              </w:rPr>
              <w:t>)</w:t>
            </w:r>
          </w:p>
        </w:tc>
        <w:tc>
          <w:tcPr>
            <w:tcW w:w="0" w:type="auto"/>
          </w:tcPr>
          <w:p w:rsidR="00ED274D" w:rsidRPr="005A46C6" w:rsidRDefault="00AE224D" w:rsidP="000A1226">
            <w:pPr>
              <w:pStyle w:val="Web"/>
              <w:spacing w:before="0" w:beforeAutospacing="0" w:after="0" w:afterAutospacing="0"/>
              <w:jc w:val="right"/>
              <w:rPr>
                <w:sz w:val="20"/>
                <w:szCs w:val="20"/>
              </w:rPr>
            </w:pPr>
            <w:r>
              <w:rPr>
                <w:sz w:val="20"/>
                <w:szCs w:val="20"/>
              </w:rPr>
              <w:t>25</w:t>
            </w:r>
            <w:r w:rsidR="004A4A9D">
              <w:rPr>
                <w:sz w:val="20"/>
                <w:szCs w:val="20"/>
              </w:rPr>
              <w:t xml:space="preserve"> </w:t>
            </w:r>
            <w:r w:rsidR="004A4A9D" w:rsidRPr="003803E2">
              <w:rPr>
                <w:color w:val="0070C0"/>
                <w:sz w:val="20"/>
                <w:szCs w:val="20"/>
              </w:rPr>
              <w:t>(0</w:t>
            </w:r>
            <w:r w:rsidR="004A4A9D">
              <w:rPr>
                <w:color w:val="0070C0"/>
                <w:sz w:val="20"/>
                <w:szCs w:val="20"/>
              </w:rPr>
              <w:t>.9</w:t>
            </w:r>
            <w:r w:rsidR="004A4A9D" w:rsidRPr="003803E2">
              <w:rPr>
                <w:color w:val="0070C0"/>
                <w:sz w:val="20"/>
                <w:szCs w:val="20"/>
              </w:rPr>
              <w:t>)</w:t>
            </w:r>
          </w:p>
        </w:tc>
      </w:tr>
      <w:tr w:rsidR="00ED274D" w:rsidTr="00762B0B">
        <w:trPr>
          <w:jc w:val="center"/>
        </w:trPr>
        <w:tc>
          <w:tcPr>
            <w:tcW w:w="0" w:type="auto"/>
          </w:tcPr>
          <w:p w:rsidR="00ED274D" w:rsidRPr="005A46C6" w:rsidRDefault="00085B45" w:rsidP="00762B0B">
            <w:pPr>
              <w:pStyle w:val="Web"/>
              <w:spacing w:before="0" w:beforeAutospacing="0" w:after="0" w:afterAutospacing="0"/>
              <w:jc w:val="right"/>
              <w:rPr>
                <w:sz w:val="20"/>
                <w:szCs w:val="20"/>
              </w:rPr>
            </w:pPr>
            <w:hyperlink r:id="rId23" w:history="1">
              <w:r w:rsidR="00B50043" w:rsidRPr="00B50043">
                <w:rPr>
                  <w:rStyle w:val="af4"/>
                  <w:color w:val="000000" w:themeColor="text1"/>
                  <w:kern w:val="24"/>
                  <w:sz w:val="20"/>
                  <w:szCs w:val="20"/>
                </w:rPr>
                <w:t xml:space="preserve">Throughput </w:t>
              </w:r>
              <w:r w:rsidR="00ED274D" w:rsidRPr="005A46C6">
                <w:rPr>
                  <w:rStyle w:val="af4"/>
                  <w:color w:val="000000" w:themeColor="text1"/>
                  <w:kern w:val="24"/>
                  <w:sz w:val="20"/>
                  <w:szCs w:val="20"/>
                </w:rPr>
                <w:t>@ 0.1</w:t>
              </w:r>
            </w:hyperlink>
            <w:r w:rsidR="00ED274D" w:rsidRPr="005A46C6">
              <w:rPr>
                <w:color w:val="000000" w:themeColor="text1"/>
                <w:kern w:val="24"/>
                <w:sz w:val="20"/>
                <w:szCs w:val="20"/>
              </w:rPr>
              <w:t xml:space="preserve"> BLER (Mbps)</w:t>
            </w:r>
          </w:p>
        </w:tc>
        <w:tc>
          <w:tcPr>
            <w:tcW w:w="0" w:type="auto"/>
          </w:tcPr>
          <w:p w:rsidR="00ED274D" w:rsidRPr="005A46C6" w:rsidRDefault="00FF5C41" w:rsidP="000A1226">
            <w:pPr>
              <w:pStyle w:val="Web"/>
              <w:spacing w:before="0" w:beforeAutospacing="0" w:after="0" w:afterAutospacing="0"/>
              <w:jc w:val="right"/>
              <w:rPr>
                <w:sz w:val="20"/>
                <w:szCs w:val="20"/>
              </w:rPr>
            </w:pPr>
            <w:r>
              <w:rPr>
                <w:sz w:val="20"/>
                <w:szCs w:val="20"/>
              </w:rPr>
              <w:t>12.84</w:t>
            </w:r>
          </w:p>
        </w:tc>
        <w:tc>
          <w:tcPr>
            <w:tcW w:w="0" w:type="auto"/>
          </w:tcPr>
          <w:p w:rsidR="00ED274D" w:rsidRPr="005A46C6" w:rsidRDefault="00FF5C41" w:rsidP="000A1226">
            <w:pPr>
              <w:pStyle w:val="Web"/>
              <w:spacing w:before="0" w:beforeAutospacing="0" w:after="0" w:afterAutospacing="0"/>
              <w:jc w:val="right"/>
              <w:rPr>
                <w:sz w:val="20"/>
                <w:szCs w:val="20"/>
              </w:rPr>
            </w:pPr>
            <w:r>
              <w:rPr>
                <w:sz w:val="20"/>
                <w:szCs w:val="20"/>
              </w:rPr>
              <w:t>15.19</w:t>
            </w:r>
            <w:r w:rsidR="000D72F9">
              <w:rPr>
                <w:sz w:val="20"/>
                <w:szCs w:val="20"/>
              </w:rPr>
              <w:t xml:space="preserve"> </w:t>
            </w:r>
            <w:r w:rsidR="000D72F9">
              <w:rPr>
                <w:color w:val="FF0000"/>
                <w:kern w:val="24"/>
                <w:sz w:val="20"/>
                <w:szCs w:val="20"/>
              </w:rPr>
              <w:t>(18</w:t>
            </w:r>
            <w:r w:rsidR="000D72F9" w:rsidRPr="005A46C6">
              <w:rPr>
                <w:color w:val="FF0000"/>
                <w:kern w:val="24"/>
                <w:sz w:val="20"/>
                <w:szCs w:val="20"/>
              </w:rPr>
              <w:t>%)</w:t>
            </w:r>
          </w:p>
        </w:tc>
        <w:tc>
          <w:tcPr>
            <w:tcW w:w="0" w:type="auto"/>
          </w:tcPr>
          <w:p w:rsidR="00ED274D" w:rsidRPr="005A46C6" w:rsidRDefault="00AE224D" w:rsidP="000A1226">
            <w:pPr>
              <w:pStyle w:val="Web"/>
              <w:spacing w:before="0" w:beforeAutospacing="0" w:after="0" w:afterAutospacing="0"/>
              <w:jc w:val="right"/>
              <w:rPr>
                <w:sz w:val="20"/>
                <w:szCs w:val="20"/>
              </w:rPr>
            </w:pPr>
            <w:r>
              <w:rPr>
                <w:sz w:val="20"/>
                <w:szCs w:val="20"/>
              </w:rPr>
              <w:t>16.14</w:t>
            </w:r>
            <w:r w:rsidR="000D72F9">
              <w:rPr>
                <w:sz w:val="20"/>
                <w:szCs w:val="20"/>
              </w:rPr>
              <w:t xml:space="preserve"> </w:t>
            </w:r>
            <w:r w:rsidR="000D72F9">
              <w:rPr>
                <w:color w:val="FF0000"/>
                <w:kern w:val="24"/>
                <w:sz w:val="20"/>
                <w:szCs w:val="20"/>
              </w:rPr>
              <w:t>(26</w:t>
            </w:r>
            <w:r w:rsidR="000D72F9" w:rsidRPr="005A46C6">
              <w:rPr>
                <w:color w:val="FF0000"/>
                <w:kern w:val="24"/>
                <w:sz w:val="20"/>
                <w:szCs w:val="20"/>
              </w:rPr>
              <w:t>%)</w:t>
            </w:r>
          </w:p>
        </w:tc>
        <w:tc>
          <w:tcPr>
            <w:tcW w:w="0" w:type="auto"/>
          </w:tcPr>
          <w:p w:rsidR="00ED274D" w:rsidRPr="005A46C6" w:rsidRDefault="004A4A9D" w:rsidP="000A1226">
            <w:pPr>
              <w:pStyle w:val="Web"/>
              <w:spacing w:before="0" w:beforeAutospacing="0" w:after="0" w:afterAutospacing="0"/>
              <w:jc w:val="right"/>
              <w:rPr>
                <w:sz w:val="20"/>
                <w:szCs w:val="20"/>
              </w:rPr>
            </w:pPr>
            <w:r>
              <w:rPr>
                <w:sz w:val="20"/>
                <w:szCs w:val="20"/>
              </w:rPr>
              <w:t>16.16</w:t>
            </w:r>
            <w:r w:rsidR="000D72F9">
              <w:rPr>
                <w:sz w:val="20"/>
                <w:szCs w:val="20"/>
              </w:rPr>
              <w:t xml:space="preserve"> </w:t>
            </w:r>
            <w:r w:rsidR="000D72F9">
              <w:rPr>
                <w:color w:val="FF0000"/>
                <w:kern w:val="24"/>
                <w:sz w:val="20"/>
                <w:szCs w:val="20"/>
              </w:rPr>
              <w:t>(26</w:t>
            </w:r>
            <w:r w:rsidR="000D72F9" w:rsidRPr="005A46C6">
              <w:rPr>
                <w:color w:val="FF0000"/>
                <w:kern w:val="24"/>
                <w:sz w:val="20"/>
                <w:szCs w:val="20"/>
              </w:rPr>
              <w:t>%)</w:t>
            </w:r>
          </w:p>
        </w:tc>
      </w:tr>
    </w:tbl>
    <w:p w:rsidR="00ED274D" w:rsidRDefault="00ED274D" w:rsidP="00ED274D">
      <w:pPr>
        <w:pStyle w:val="a9"/>
        <w:jc w:val="center"/>
        <w:rPr>
          <w:b w:val="0"/>
        </w:rPr>
      </w:pPr>
      <w:bookmarkStart w:id="23" w:name="_Ref465681089"/>
      <w:r w:rsidRPr="00ED274D">
        <w:rPr>
          <w:b w:val="0"/>
        </w:rPr>
        <w:t xml:space="preserve">Table </w:t>
      </w:r>
      <w:r w:rsidRPr="00ED274D">
        <w:rPr>
          <w:b w:val="0"/>
        </w:rPr>
        <w:fldChar w:fldCharType="begin"/>
      </w:r>
      <w:r w:rsidRPr="00ED274D">
        <w:rPr>
          <w:b w:val="0"/>
        </w:rPr>
        <w:instrText xml:space="preserve"> SEQ Table \* ARABIC </w:instrText>
      </w:r>
      <w:r w:rsidRPr="00ED274D">
        <w:rPr>
          <w:b w:val="0"/>
        </w:rPr>
        <w:fldChar w:fldCharType="separate"/>
      </w:r>
      <w:r w:rsidRPr="00ED274D">
        <w:rPr>
          <w:b w:val="0"/>
          <w:noProof/>
        </w:rPr>
        <w:t>5</w:t>
      </w:r>
      <w:r w:rsidRPr="00ED274D">
        <w:rPr>
          <w:b w:val="0"/>
        </w:rPr>
        <w:fldChar w:fldCharType="end"/>
      </w:r>
      <w:bookmarkEnd w:id="23"/>
      <w:r w:rsidRPr="00ED274D">
        <w:rPr>
          <w:b w:val="0"/>
        </w:rPr>
        <w:t xml:space="preserve"> SNR and throughput@0.1BLER under EPA 3 channel and 16-QAM modulation</w:t>
      </w:r>
    </w:p>
    <w:p w:rsidR="00F07FC8" w:rsidRDefault="00F07FC8" w:rsidP="00F07FC8">
      <w:pPr>
        <w:rPr>
          <w:lang w:val="sv-SE" w:eastAsia="ja-JP"/>
        </w:rPr>
      </w:pPr>
    </w:p>
    <w:p w:rsidR="00ED274D" w:rsidRPr="00A14193" w:rsidRDefault="00F07FC8" w:rsidP="00A14193">
      <w:pPr>
        <w:pStyle w:val="a0"/>
        <w:rPr>
          <w:lang w:val="en-AU" w:eastAsia="zh-CN"/>
        </w:rPr>
      </w:pPr>
      <w:r>
        <w:rPr>
          <w:lang w:val="en-AU" w:eastAsia="zh-CN"/>
        </w:rPr>
        <w:t>For the medium speed case (EVA 60),</w:t>
      </w:r>
      <w:r w:rsidR="000E11D9">
        <w:rPr>
          <w:lang w:val="en-AU" w:eastAsia="zh-CN"/>
        </w:rPr>
        <w:t xml:space="preserve"> “Sharing” can increase 17% throughput at the cost of additional 1.4 dB SNR. “Alt1” can increase </w:t>
      </w:r>
      <w:r w:rsidR="001E2552">
        <w:rPr>
          <w:lang w:val="en-AU" w:eastAsia="zh-CN"/>
        </w:rPr>
        <w:t>25</w:t>
      </w:r>
      <w:r w:rsidR="000E11D9">
        <w:rPr>
          <w:lang w:val="en-AU" w:eastAsia="zh-CN"/>
        </w:rPr>
        <w:t xml:space="preserve">% throughput at the cost of additional 3.4 dB SNR. “Alt2” can increase </w:t>
      </w:r>
      <w:r w:rsidR="001E2552">
        <w:rPr>
          <w:lang w:val="en-AU" w:eastAsia="zh-CN"/>
        </w:rPr>
        <w:t>25</w:t>
      </w:r>
      <w:r w:rsidR="000E11D9">
        <w:rPr>
          <w:lang w:val="en-AU" w:eastAsia="zh-CN"/>
        </w:rPr>
        <w:t>% throughput at the cost of additional 5.8 dB SNR</w:t>
      </w:r>
      <w:r w:rsidR="00A14193">
        <w:rPr>
          <w:lang w:val="en-AU" w:eastAsia="zh-CN"/>
        </w:rPr>
        <w:t>.</w:t>
      </w:r>
    </w:p>
    <w:tbl>
      <w:tblPr>
        <w:tblStyle w:val="a8"/>
        <w:tblW w:w="0" w:type="auto"/>
        <w:jc w:val="center"/>
        <w:tblLook w:val="04A0" w:firstRow="1" w:lastRow="0" w:firstColumn="1" w:lastColumn="0" w:noHBand="0" w:noVBand="1"/>
      </w:tblPr>
      <w:tblGrid>
        <w:gridCol w:w="2845"/>
        <w:gridCol w:w="905"/>
        <w:gridCol w:w="1216"/>
        <w:gridCol w:w="1267"/>
        <w:gridCol w:w="1267"/>
      </w:tblGrid>
      <w:tr w:rsidR="002347F6" w:rsidRPr="00ED274D" w:rsidTr="00762B0B">
        <w:trPr>
          <w:jc w:val="center"/>
        </w:trPr>
        <w:tc>
          <w:tcPr>
            <w:tcW w:w="0" w:type="auto"/>
          </w:tcPr>
          <w:p w:rsidR="002347F6" w:rsidRPr="00ED274D" w:rsidRDefault="002347F6" w:rsidP="002347F6">
            <w:pPr>
              <w:pStyle w:val="Web"/>
              <w:spacing w:before="0" w:beforeAutospacing="0" w:after="0" w:afterAutospacing="0"/>
              <w:rPr>
                <w:sz w:val="20"/>
                <w:szCs w:val="20"/>
              </w:rPr>
            </w:pPr>
            <w:r w:rsidRPr="00ED274D">
              <w:rPr>
                <w:bCs/>
                <w:color w:val="000000" w:themeColor="text1"/>
                <w:kern w:val="24"/>
                <w:sz w:val="20"/>
                <w:szCs w:val="20"/>
              </w:rPr>
              <w:t xml:space="preserve">EVA 60, </w:t>
            </w:r>
            <w:r>
              <w:rPr>
                <w:bCs/>
                <w:color w:val="000000" w:themeColor="text1"/>
                <w:kern w:val="24"/>
                <w:sz w:val="20"/>
                <w:szCs w:val="20"/>
              </w:rPr>
              <w:t>16-QAM</w:t>
            </w:r>
          </w:p>
        </w:tc>
        <w:tc>
          <w:tcPr>
            <w:tcW w:w="0" w:type="auto"/>
          </w:tcPr>
          <w:p w:rsidR="002347F6" w:rsidRPr="005A46C6" w:rsidRDefault="002347F6" w:rsidP="002347F6">
            <w:pPr>
              <w:pStyle w:val="Web"/>
              <w:spacing w:before="0" w:beforeAutospacing="0" w:after="0" w:afterAutospacing="0"/>
              <w:jc w:val="right"/>
              <w:rPr>
                <w:sz w:val="20"/>
                <w:szCs w:val="20"/>
              </w:rPr>
            </w:pPr>
            <w:r>
              <w:rPr>
                <w:bCs/>
                <w:color w:val="000000" w:themeColor="text1"/>
                <w:kern w:val="24"/>
                <w:sz w:val="20"/>
                <w:szCs w:val="20"/>
              </w:rPr>
              <w:t>Baseline</w:t>
            </w:r>
            <w:r w:rsidRPr="005A46C6">
              <w:rPr>
                <w:bCs/>
                <w:color w:val="000000" w:themeColor="text1"/>
                <w:kern w:val="24"/>
                <w:sz w:val="20"/>
                <w:szCs w:val="20"/>
              </w:rPr>
              <w:t xml:space="preserve"> </w:t>
            </w:r>
          </w:p>
        </w:tc>
        <w:tc>
          <w:tcPr>
            <w:tcW w:w="0" w:type="auto"/>
          </w:tcPr>
          <w:p w:rsidR="002347F6" w:rsidRPr="005A46C6" w:rsidRDefault="002347F6" w:rsidP="002347F6">
            <w:pPr>
              <w:pStyle w:val="Web"/>
              <w:spacing w:before="0" w:beforeAutospacing="0" w:after="0" w:afterAutospacing="0"/>
              <w:jc w:val="right"/>
              <w:rPr>
                <w:sz w:val="20"/>
                <w:szCs w:val="20"/>
              </w:rPr>
            </w:pPr>
            <w:r>
              <w:rPr>
                <w:bCs/>
                <w:color w:val="000000" w:themeColor="text1"/>
                <w:kern w:val="24"/>
                <w:sz w:val="20"/>
                <w:szCs w:val="20"/>
              </w:rPr>
              <w:t>S</w:t>
            </w:r>
            <w:r w:rsidRPr="005A46C6">
              <w:rPr>
                <w:bCs/>
                <w:color w:val="000000" w:themeColor="text1"/>
                <w:kern w:val="24"/>
                <w:sz w:val="20"/>
                <w:szCs w:val="20"/>
              </w:rPr>
              <w:t>haring</w:t>
            </w:r>
          </w:p>
        </w:tc>
        <w:tc>
          <w:tcPr>
            <w:tcW w:w="0" w:type="auto"/>
          </w:tcPr>
          <w:p w:rsidR="002347F6" w:rsidRPr="002347F6" w:rsidRDefault="002347F6" w:rsidP="002347F6">
            <w:pPr>
              <w:pStyle w:val="Web"/>
              <w:spacing w:before="0" w:beforeAutospacing="0" w:after="0" w:afterAutospacing="0"/>
              <w:jc w:val="right"/>
              <w:rPr>
                <w:sz w:val="20"/>
                <w:szCs w:val="20"/>
              </w:rPr>
            </w:pPr>
            <w:r w:rsidRPr="002347F6">
              <w:rPr>
                <w:sz w:val="20"/>
                <w:lang w:val="en-AU"/>
              </w:rPr>
              <w:t>LD-DMRS 1</w:t>
            </w:r>
          </w:p>
        </w:tc>
        <w:tc>
          <w:tcPr>
            <w:tcW w:w="0" w:type="auto"/>
          </w:tcPr>
          <w:p w:rsidR="002347F6" w:rsidRPr="002347F6" w:rsidRDefault="002347F6" w:rsidP="002347F6">
            <w:pPr>
              <w:pStyle w:val="Web"/>
              <w:spacing w:before="0" w:beforeAutospacing="0" w:after="0" w:afterAutospacing="0"/>
              <w:jc w:val="right"/>
              <w:rPr>
                <w:sz w:val="20"/>
                <w:szCs w:val="20"/>
              </w:rPr>
            </w:pPr>
            <w:r w:rsidRPr="002347F6">
              <w:rPr>
                <w:sz w:val="20"/>
                <w:lang w:val="en-AU"/>
              </w:rPr>
              <w:t>LD-DMRS 2</w:t>
            </w:r>
          </w:p>
        </w:tc>
      </w:tr>
      <w:tr w:rsidR="00ED274D" w:rsidRPr="00ED274D" w:rsidTr="00762B0B">
        <w:trPr>
          <w:jc w:val="center"/>
        </w:trPr>
        <w:tc>
          <w:tcPr>
            <w:tcW w:w="0" w:type="auto"/>
          </w:tcPr>
          <w:p w:rsidR="00ED274D" w:rsidRPr="00ED274D" w:rsidRDefault="00085B45" w:rsidP="00762B0B">
            <w:pPr>
              <w:pStyle w:val="Web"/>
              <w:spacing w:before="0" w:beforeAutospacing="0" w:after="0" w:afterAutospacing="0"/>
              <w:rPr>
                <w:sz w:val="20"/>
                <w:szCs w:val="20"/>
              </w:rPr>
            </w:pPr>
            <w:hyperlink r:id="rId24" w:history="1">
              <w:r w:rsidR="00ED274D" w:rsidRPr="00ED274D">
                <w:rPr>
                  <w:rStyle w:val="af4"/>
                  <w:color w:val="000000" w:themeColor="text1"/>
                  <w:kern w:val="24"/>
                  <w:sz w:val="20"/>
                  <w:szCs w:val="20"/>
                </w:rPr>
                <w:t>SNR@0.1</w:t>
              </w:r>
            </w:hyperlink>
            <w:r w:rsidR="00ED274D" w:rsidRPr="00ED274D">
              <w:rPr>
                <w:color w:val="000000" w:themeColor="text1"/>
                <w:kern w:val="24"/>
                <w:sz w:val="20"/>
                <w:szCs w:val="20"/>
              </w:rPr>
              <w:t xml:space="preserve"> BLER</w:t>
            </w:r>
          </w:p>
        </w:tc>
        <w:tc>
          <w:tcPr>
            <w:tcW w:w="0" w:type="auto"/>
          </w:tcPr>
          <w:p w:rsidR="00ED274D" w:rsidRPr="00ED274D" w:rsidRDefault="006669BE" w:rsidP="003C04A3">
            <w:pPr>
              <w:pStyle w:val="Web"/>
              <w:spacing w:before="0" w:beforeAutospacing="0" w:after="0" w:afterAutospacing="0"/>
              <w:jc w:val="right"/>
              <w:rPr>
                <w:sz w:val="20"/>
                <w:szCs w:val="20"/>
              </w:rPr>
            </w:pPr>
            <w:r>
              <w:rPr>
                <w:sz w:val="20"/>
                <w:szCs w:val="20"/>
              </w:rPr>
              <w:t>22.2</w:t>
            </w:r>
          </w:p>
        </w:tc>
        <w:tc>
          <w:tcPr>
            <w:tcW w:w="0" w:type="auto"/>
          </w:tcPr>
          <w:p w:rsidR="00ED274D" w:rsidRPr="00ED274D" w:rsidRDefault="00BD37B7" w:rsidP="00BD37B7">
            <w:pPr>
              <w:pStyle w:val="Web"/>
              <w:spacing w:before="0" w:beforeAutospacing="0" w:after="0" w:afterAutospacing="0"/>
              <w:jc w:val="right"/>
              <w:rPr>
                <w:sz w:val="20"/>
                <w:szCs w:val="20"/>
              </w:rPr>
            </w:pPr>
            <w:r>
              <w:rPr>
                <w:sz w:val="20"/>
                <w:szCs w:val="20"/>
              </w:rPr>
              <w:t xml:space="preserve">23.6 </w:t>
            </w:r>
            <w:r w:rsidRPr="003803E2">
              <w:rPr>
                <w:color w:val="0070C0"/>
                <w:sz w:val="20"/>
                <w:szCs w:val="20"/>
              </w:rPr>
              <w:t>(</w:t>
            </w:r>
            <w:r>
              <w:rPr>
                <w:color w:val="0070C0"/>
                <w:sz w:val="20"/>
                <w:szCs w:val="20"/>
              </w:rPr>
              <w:t>1.4</w:t>
            </w:r>
            <w:r w:rsidRPr="003803E2">
              <w:rPr>
                <w:color w:val="0070C0"/>
                <w:sz w:val="20"/>
                <w:szCs w:val="20"/>
              </w:rPr>
              <w:t>)</w:t>
            </w:r>
          </w:p>
        </w:tc>
        <w:tc>
          <w:tcPr>
            <w:tcW w:w="0" w:type="auto"/>
          </w:tcPr>
          <w:p w:rsidR="00ED274D" w:rsidRPr="00ED274D" w:rsidRDefault="00BD37B7" w:rsidP="00BD37B7">
            <w:pPr>
              <w:pStyle w:val="Web"/>
              <w:spacing w:before="0" w:beforeAutospacing="0" w:after="0" w:afterAutospacing="0"/>
              <w:jc w:val="right"/>
              <w:rPr>
                <w:sz w:val="20"/>
                <w:szCs w:val="20"/>
              </w:rPr>
            </w:pPr>
            <w:r>
              <w:rPr>
                <w:sz w:val="20"/>
                <w:szCs w:val="20"/>
              </w:rPr>
              <w:t xml:space="preserve">25.6 </w:t>
            </w:r>
            <w:r w:rsidRPr="003803E2">
              <w:rPr>
                <w:color w:val="0070C0"/>
                <w:sz w:val="20"/>
                <w:szCs w:val="20"/>
              </w:rPr>
              <w:t>(</w:t>
            </w:r>
            <w:r>
              <w:rPr>
                <w:color w:val="0070C0"/>
                <w:sz w:val="20"/>
                <w:szCs w:val="20"/>
              </w:rPr>
              <w:t>3.4</w:t>
            </w:r>
            <w:r w:rsidRPr="003803E2">
              <w:rPr>
                <w:color w:val="0070C0"/>
                <w:sz w:val="20"/>
                <w:szCs w:val="20"/>
              </w:rPr>
              <w:t>)</w:t>
            </w:r>
          </w:p>
        </w:tc>
        <w:tc>
          <w:tcPr>
            <w:tcW w:w="0" w:type="auto"/>
          </w:tcPr>
          <w:p w:rsidR="00ED274D" w:rsidRPr="00ED274D" w:rsidRDefault="00C26DB7" w:rsidP="003C04A3">
            <w:pPr>
              <w:pStyle w:val="Web"/>
              <w:spacing w:before="0" w:beforeAutospacing="0" w:after="0" w:afterAutospacing="0"/>
              <w:jc w:val="right"/>
              <w:rPr>
                <w:sz w:val="20"/>
                <w:szCs w:val="20"/>
              </w:rPr>
            </w:pPr>
            <w:r>
              <w:rPr>
                <w:sz w:val="20"/>
                <w:szCs w:val="20"/>
              </w:rPr>
              <w:t>28</w:t>
            </w:r>
            <w:r w:rsidR="00EE3EA0">
              <w:rPr>
                <w:sz w:val="20"/>
                <w:szCs w:val="20"/>
              </w:rPr>
              <w:t xml:space="preserve"> </w:t>
            </w:r>
            <w:r w:rsidR="003803E2" w:rsidRPr="003803E2">
              <w:rPr>
                <w:color w:val="0070C0"/>
                <w:sz w:val="20"/>
                <w:szCs w:val="20"/>
              </w:rPr>
              <w:t>(5.8)</w:t>
            </w:r>
          </w:p>
        </w:tc>
      </w:tr>
      <w:tr w:rsidR="00ED274D" w:rsidRPr="00ED274D" w:rsidTr="00762B0B">
        <w:trPr>
          <w:jc w:val="center"/>
        </w:trPr>
        <w:tc>
          <w:tcPr>
            <w:tcW w:w="0" w:type="auto"/>
          </w:tcPr>
          <w:p w:rsidR="00ED274D" w:rsidRPr="00ED274D" w:rsidRDefault="00B50043" w:rsidP="00762B0B">
            <w:pPr>
              <w:pStyle w:val="Web"/>
              <w:spacing w:before="0" w:beforeAutospacing="0" w:after="0" w:afterAutospacing="0"/>
              <w:rPr>
                <w:sz w:val="20"/>
                <w:szCs w:val="20"/>
              </w:rPr>
            </w:pPr>
            <w:r w:rsidRPr="00B50043">
              <w:rPr>
                <w:sz w:val="20"/>
              </w:rPr>
              <w:t xml:space="preserve">Throughput </w:t>
            </w:r>
            <w:hyperlink r:id="rId25" w:history="1">
              <w:r w:rsidR="00ED274D" w:rsidRPr="00ED274D">
                <w:rPr>
                  <w:rStyle w:val="af4"/>
                  <w:color w:val="000000" w:themeColor="text1"/>
                  <w:kern w:val="24"/>
                  <w:sz w:val="20"/>
                  <w:szCs w:val="20"/>
                </w:rPr>
                <w:t>@0.1</w:t>
              </w:r>
            </w:hyperlink>
            <w:r w:rsidR="00ED274D" w:rsidRPr="00ED274D">
              <w:rPr>
                <w:color w:val="000000" w:themeColor="text1"/>
                <w:kern w:val="24"/>
                <w:sz w:val="20"/>
                <w:szCs w:val="20"/>
              </w:rPr>
              <w:t xml:space="preserve"> BLER (Mbps)</w:t>
            </w:r>
          </w:p>
        </w:tc>
        <w:tc>
          <w:tcPr>
            <w:tcW w:w="0" w:type="auto"/>
          </w:tcPr>
          <w:p w:rsidR="00ED274D" w:rsidRPr="00ED274D" w:rsidRDefault="006669BE" w:rsidP="003C04A3">
            <w:pPr>
              <w:pStyle w:val="Web"/>
              <w:spacing w:before="0" w:beforeAutospacing="0" w:after="0" w:afterAutospacing="0"/>
              <w:jc w:val="right"/>
              <w:rPr>
                <w:sz w:val="20"/>
                <w:szCs w:val="20"/>
              </w:rPr>
            </w:pPr>
            <w:r>
              <w:rPr>
                <w:sz w:val="20"/>
                <w:szCs w:val="20"/>
              </w:rPr>
              <w:t>12.75</w:t>
            </w:r>
          </w:p>
        </w:tc>
        <w:tc>
          <w:tcPr>
            <w:tcW w:w="0" w:type="auto"/>
          </w:tcPr>
          <w:p w:rsidR="00ED274D" w:rsidRPr="00ED274D" w:rsidRDefault="00BD37B7" w:rsidP="003C04A3">
            <w:pPr>
              <w:pStyle w:val="Web"/>
              <w:spacing w:before="0" w:beforeAutospacing="0" w:after="0" w:afterAutospacing="0"/>
              <w:jc w:val="right"/>
              <w:rPr>
                <w:sz w:val="20"/>
                <w:szCs w:val="20"/>
              </w:rPr>
            </w:pPr>
            <w:r>
              <w:rPr>
                <w:sz w:val="20"/>
                <w:szCs w:val="20"/>
              </w:rPr>
              <w:t xml:space="preserve">14.98 </w:t>
            </w:r>
            <w:r w:rsidRPr="00BD37B7">
              <w:rPr>
                <w:color w:val="FF0000"/>
                <w:sz w:val="20"/>
                <w:szCs w:val="20"/>
              </w:rPr>
              <w:t>(17%)</w:t>
            </w:r>
          </w:p>
        </w:tc>
        <w:tc>
          <w:tcPr>
            <w:tcW w:w="0" w:type="auto"/>
          </w:tcPr>
          <w:p w:rsidR="00ED274D" w:rsidRPr="00ED274D" w:rsidRDefault="00BD37B7" w:rsidP="000E11D9">
            <w:pPr>
              <w:pStyle w:val="Web"/>
              <w:spacing w:before="0" w:beforeAutospacing="0" w:after="0" w:afterAutospacing="0"/>
              <w:jc w:val="right"/>
              <w:rPr>
                <w:sz w:val="20"/>
                <w:szCs w:val="20"/>
              </w:rPr>
            </w:pPr>
            <w:r>
              <w:rPr>
                <w:sz w:val="20"/>
                <w:szCs w:val="20"/>
              </w:rPr>
              <w:t xml:space="preserve">15.86 </w:t>
            </w:r>
            <w:r w:rsidRPr="00BD37B7">
              <w:rPr>
                <w:color w:val="FF0000"/>
                <w:sz w:val="20"/>
                <w:szCs w:val="20"/>
              </w:rPr>
              <w:t>(2</w:t>
            </w:r>
            <w:r w:rsidR="000E11D9">
              <w:rPr>
                <w:color w:val="FF0000"/>
                <w:sz w:val="20"/>
                <w:szCs w:val="20"/>
              </w:rPr>
              <w:t>5</w:t>
            </w:r>
            <w:r w:rsidRPr="00BD37B7">
              <w:rPr>
                <w:color w:val="FF0000"/>
                <w:sz w:val="20"/>
                <w:szCs w:val="20"/>
              </w:rPr>
              <w:t>%)</w:t>
            </w:r>
          </w:p>
        </w:tc>
        <w:tc>
          <w:tcPr>
            <w:tcW w:w="0" w:type="auto"/>
          </w:tcPr>
          <w:p w:rsidR="00ED274D" w:rsidRPr="00ED274D" w:rsidRDefault="00C26DB7" w:rsidP="003C04A3">
            <w:pPr>
              <w:pStyle w:val="Web"/>
              <w:spacing w:before="0" w:beforeAutospacing="0" w:after="0" w:afterAutospacing="0"/>
              <w:jc w:val="right"/>
              <w:rPr>
                <w:sz w:val="20"/>
                <w:szCs w:val="20"/>
              </w:rPr>
            </w:pPr>
            <w:r>
              <w:rPr>
                <w:sz w:val="20"/>
                <w:szCs w:val="20"/>
              </w:rPr>
              <w:t>15.9</w:t>
            </w:r>
            <w:r w:rsidR="00FA1D55">
              <w:rPr>
                <w:sz w:val="20"/>
                <w:szCs w:val="20"/>
              </w:rPr>
              <w:t xml:space="preserve"> </w:t>
            </w:r>
            <w:r w:rsidR="00FA1D55" w:rsidRPr="00FA1D55">
              <w:rPr>
                <w:color w:val="FF0000"/>
                <w:sz w:val="20"/>
                <w:szCs w:val="20"/>
              </w:rPr>
              <w:t>(25%)</w:t>
            </w:r>
          </w:p>
        </w:tc>
      </w:tr>
    </w:tbl>
    <w:p w:rsidR="00ED274D" w:rsidRDefault="00ED274D" w:rsidP="00ED274D">
      <w:pPr>
        <w:pStyle w:val="a9"/>
        <w:jc w:val="center"/>
        <w:rPr>
          <w:b w:val="0"/>
        </w:rPr>
      </w:pPr>
      <w:r w:rsidRPr="00ED274D">
        <w:rPr>
          <w:b w:val="0"/>
        </w:rPr>
        <w:t xml:space="preserve">Table </w:t>
      </w:r>
      <w:r w:rsidRPr="00ED274D">
        <w:rPr>
          <w:b w:val="0"/>
        </w:rPr>
        <w:fldChar w:fldCharType="begin"/>
      </w:r>
      <w:r w:rsidRPr="00ED274D">
        <w:rPr>
          <w:b w:val="0"/>
        </w:rPr>
        <w:instrText xml:space="preserve"> SEQ Table \* ARABIC </w:instrText>
      </w:r>
      <w:r w:rsidRPr="00ED274D">
        <w:rPr>
          <w:b w:val="0"/>
        </w:rPr>
        <w:fldChar w:fldCharType="separate"/>
      </w:r>
      <w:r w:rsidRPr="00ED274D">
        <w:rPr>
          <w:b w:val="0"/>
          <w:noProof/>
        </w:rPr>
        <w:t>6</w:t>
      </w:r>
      <w:r w:rsidRPr="00ED274D">
        <w:rPr>
          <w:b w:val="0"/>
        </w:rPr>
        <w:fldChar w:fldCharType="end"/>
      </w:r>
      <w:r w:rsidRPr="00ED274D">
        <w:rPr>
          <w:b w:val="0"/>
        </w:rPr>
        <w:t xml:space="preserve"> SNR and throughput@0.1BLER under EVA 60 channel and 16-QAM modulation</w:t>
      </w:r>
    </w:p>
    <w:p w:rsidR="00936328" w:rsidRPr="00936328" w:rsidRDefault="00936328" w:rsidP="00936328">
      <w:pPr>
        <w:rPr>
          <w:lang w:val="sv-SE" w:eastAsia="ja-JP"/>
        </w:rPr>
      </w:pPr>
    </w:p>
    <w:p w:rsidR="00F07FC8" w:rsidRPr="00F07FC8" w:rsidRDefault="00F07FC8" w:rsidP="00ED274D">
      <w:pPr>
        <w:pStyle w:val="a0"/>
        <w:rPr>
          <w:lang w:val="en-AU" w:eastAsia="zh-CN"/>
        </w:rPr>
      </w:pPr>
      <w:r>
        <w:rPr>
          <w:lang w:val="en-AU" w:eastAsia="zh-CN"/>
        </w:rPr>
        <w:t>For the high speed case (ETU 120), “</w:t>
      </w:r>
      <w:r w:rsidR="006334CB">
        <w:rPr>
          <w:lang w:val="en-AU" w:eastAsia="zh-CN"/>
        </w:rPr>
        <w:t>S</w:t>
      </w:r>
      <w:r>
        <w:rPr>
          <w:lang w:val="en-AU" w:eastAsia="zh-CN"/>
        </w:rPr>
        <w:t xml:space="preserve">haring”, “Alt1”, and”Alt2” </w:t>
      </w:r>
      <w:r w:rsidR="006334CB">
        <w:rPr>
          <w:lang w:val="en-AU" w:eastAsia="zh-CN"/>
        </w:rPr>
        <w:t>have very</w:t>
      </w:r>
      <w:r>
        <w:rPr>
          <w:lang w:val="en-AU" w:eastAsia="zh-CN"/>
        </w:rPr>
        <w:t xml:space="preserve"> poor </w:t>
      </w:r>
      <w:r w:rsidR="006334CB">
        <w:rPr>
          <w:lang w:val="en-AU" w:eastAsia="zh-CN"/>
        </w:rPr>
        <w:t xml:space="preserve">performance </w:t>
      </w:r>
      <w:r>
        <w:rPr>
          <w:lang w:val="en-AU" w:eastAsia="zh-CN"/>
        </w:rPr>
        <w:t xml:space="preserve">because </w:t>
      </w:r>
      <w:r w:rsidR="006334CB">
        <w:rPr>
          <w:lang w:val="en-AU" w:eastAsia="zh-CN"/>
        </w:rPr>
        <w:t>the channel estimation error is large due to fast time-variation of the channel.</w:t>
      </w:r>
    </w:p>
    <w:tbl>
      <w:tblPr>
        <w:tblStyle w:val="a8"/>
        <w:tblW w:w="0" w:type="auto"/>
        <w:jc w:val="center"/>
        <w:tblLook w:val="04A0" w:firstRow="1" w:lastRow="0" w:firstColumn="1" w:lastColumn="0" w:noHBand="0" w:noVBand="1"/>
      </w:tblPr>
      <w:tblGrid>
        <w:gridCol w:w="2845"/>
        <w:gridCol w:w="905"/>
        <w:gridCol w:w="839"/>
        <w:gridCol w:w="1267"/>
        <w:gridCol w:w="1267"/>
      </w:tblGrid>
      <w:tr w:rsidR="002347F6" w:rsidRPr="00ED274D" w:rsidTr="00762B0B">
        <w:trPr>
          <w:jc w:val="center"/>
        </w:trPr>
        <w:tc>
          <w:tcPr>
            <w:tcW w:w="0" w:type="auto"/>
          </w:tcPr>
          <w:p w:rsidR="002347F6" w:rsidRPr="00ED274D" w:rsidRDefault="002347F6" w:rsidP="002347F6">
            <w:pPr>
              <w:pStyle w:val="Web"/>
              <w:spacing w:before="0" w:beforeAutospacing="0" w:after="0" w:afterAutospacing="0"/>
              <w:rPr>
                <w:sz w:val="20"/>
                <w:szCs w:val="20"/>
              </w:rPr>
            </w:pPr>
            <w:r w:rsidRPr="00ED274D">
              <w:rPr>
                <w:bCs/>
                <w:color w:val="000000" w:themeColor="text1"/>
                <w:kern w:val="24"/>
                <w:sz w:val="20"/>
                <w:szCs w:val="20"/>
              </w:rPr>
              <w:t xml:space="preserve">ETU 120, </w:t>
            </w:r>
            <w:r>
              <w:rPr>
                <w:bCs/>
                <w:color w:val="000000" w:themeColor="text1"/>
                <w:kern w:val="24"/>
                <w:sz w:val="20"/>
                <w:szCs w:val="20"/>
              </w:rPr>
              <w:t>16-QAM</w:t>
            </w:r>
          </w:p>
        </w:tc>
        <w:tc>
          <w:tcPr>
            <w:tcW w:w="0" w:type="auto"/>
          </w:tcPr>
          <w:p w:rsidR="002347F6" w:rsidRPr="005A46C6" w:rsidRDefault="002347F6" w:rsidP="002347F6">
            <w:pPr>
              <w:pStyle w:val="Web"/>
              <w:spacing w:before="0" w:beforeAutospacing="0" w:after="0" w:afterAutospacing="0"/>
              <w:jc w:val="right"/>
              <w:rPr>
                <w:sz w:val="20"/>
                <w:szCs w:val="20"/>
              </w:rPr>
            </w:pPr>
            <w:r>
              <w:rPr>
                <w:bCs/>
                <w:color w:val="000000" w:themeColor="text1"/>
                <w:kern w:val="24"/>
                <w:sz w:val="20"/>
                <w:szCs w:val="20"/>
              </w:rPr>
              <w:t>Baseline</w:t>
            </w:r>
            <w:r w:rsidRPr="005A46C6">
              <w:rPr>
                <w:bCs/>
                <w:color w:val="000000" w:themeColor="text1"/>
                <w:kern w:val="24"/>
                <w:sz w:val="20"/>
                <w:szCs w:val="20"/>
              </w:rPr>
              <w:t xml:space="preserve"> </w:t>
            </w:r>
          </w:p>
        </w:tc>
        <w:tc>
          <w:tcPr>
            <w:tcW w:w="0" w:type="auto"/>
          </w:tcPr>
          <w:p w:rsidR="002347F6" w:rsidRPr="005A46C6" w:rsidRDefault="002347F6" w:rsidP="002347F6">
            <w:pPr>
              <w:pStyle w:val="Web"/>
              <w:spacing w:before="0" w:beforeAutospacing="0" w:after="0" w:afterAutospacing="0"/>
              <w:jc w:val="right"/>
              <w:rPr>
                <w:sz w:val="20"/>
                <w:szCs w:val="20"/>
              </w:rPr>
            </w:pPr>
            <w:r>
              <w:rPr>
                <w:bCs/>
                <w:color w:val="000000" w:themeColor="text1"/>
                <w:kern w:val="24"/>
                <w:sz w:val="20"/>
                <w:szCs w:val="20"/>
              </w:rPr>
              <w:t>S</w:t>
            </w:r>
            <w:r w:rsidRPr="005A46C6">
              <w:rPr>
                <w:bCs/>
                <w:color w:val="000000" w:themeColor="text1"/>
                <w:kern w:val="24"/>
                <w:sz w:val="20"/>
                <w:szCs w:val="20"/>
              </w:rPr>
              <w:t>haring</w:t>
            </w:r>
          </w:p>
        </w:tc>
        <w:tc>
          <w:tcPr>
            <w:tcW w:w="0" w:type="auto"/>
          </w:tcPr>
          <w:p w:rsidR="002347F6" w:rsidRPr="002347F6" w:rsidRDefault="002347F6" w:rsidP="002347F6">
            <w:pPr>
              <w:pStyle w:val="Web"/>
              <w:spacing w:before="0" w:beforeAutospacing="0" w:after="0" w:afterAutospacing="0"/>
              <w:jc w:val="right"/>
              <w:rPr>
                <w:sz w:val="20"/>
                <w:szCs w:val="20"/>
              </w:rPr>
            </w:pPr>
            <w:r w:rsidRPr="002347F6">
              <w:rPr>
                <w:sz w:val="20"/>
                <w:lang w:val="en-AU"/>
              </w:rPr>
              <w:t>LD-DMRS 1</w:t>
            </w:r>
          </w:p>
        </w:tc>
        <w:tc>
          <w:tcPr>
            <w:tcW w:w="0" w:type="auto"/>
          </w:tcPr>
          <w:p w:rsidR="002347F6" w:rsidRPr="002347F6" w:rsidRDefault="002347F6" w:rsidP="002347F6">
            <w:pPr>
              <w:pStyle w:val="Web"/>
              <w:spacing w:before="0" w:beforeAutospacing="0" w:after="0" w:afterAutospacing="0"/>
              <w:jc w:val="right"/>
              <w:rPr>
                <w:sz w:val="20"/>
                <w:szCs w:val="20"/>
              </w:rPr>
            </w:pPr>
            <w:r w:rsidRPr="002347F6">
              <w:rPr>
                <w:sz w:val="20"/>
                <w:lang w:val="en-AU"/>
              </w:rPr>
              <w:t>LD-DMRS 2</w:t>
            </w:r>
          </w:p>
        </w:tc>
      </w:tr>
      <w:tr w:rsidR="00ED274D" w:rsidRPr="00ED274D" w:rsidTr="00762B0B">
        <w:trPr>
          <w:jc w:val="center"/>
        </w:trPr>
        <w:tc>
          <w:tcPr>
            <w:tcW w:w="0" w:type="auto"/>
          </w:tcPr>
          <w:p w:rsidR="00ED274D" w:rsidRPr="00ED274D" w:rsidRDefault="00085B45" w:rsidP="00762B0B">
            <w:pPr>
              <w:pStyle w:val="Web"/>
              <w:spacing w:before="0" w:beforeAutospacing="0" w:after="0" w:afterAutospacing="0"/>
              <w:rPr>
                <w:sz w:val="20"/>
                <w:szCs w:val="20"/>
              </w:rPr>
            </w:pPr>
            <w:hyperlink r:id="rId26" w:history="1">
              <w:r w:rsidR="00ED274D" w:rsidRPr="00ED274D">
                <w:rPr>
                  <w:rStyle w:val="af4"/>
                  <w:color w:val="000000" w:themeColor="text1"/>
                  <w:kern w:val="24"/>
                  <w:sz w:val="20"/>
                  <w:szCs w:val="20"/>
                </w:rPr>
                <w:t>SNR@0.1</w:t>
              </w:r>
            </w:hyperlink>
            <w:r w:rsidR="00ED274D" w:rsidRPr="00ED274D">
              <w:rPr>
                <w:color w:val="000000" w:themeColor="text1"/>
                <w:kern w:val="24"/>
                <w:sz w:val="20"/>
                <w:szCs w:val="20"/>
              </w:rPr>
              <w:t xml:space="preserve"> BLER</w:t>
            </w:r>
          </w:p>
        </w:tc>
        <w:tc>
          <w:tcPr>
            <w:tcW w:w="0" w:type="auto"/>
          </w:tcPr>
          <w:p w:rsidR="00ED274D" w:rsidRPr="00ED274D" w:rsidRDefault="00C26DB7" w:rsidP="00B443A7">
            <w:pPr>
              <w:pStyle w:val="Web"/>
              <w:spacing w:before="0" w:beforeAutospacing="0" w:after="0" w:afterAutospacing="0"/>
              <w:jc w:val="right"/>
              <w:rPr>
                <w:sz w:val="20"/>
                <w:szCs w:val="20"/>
              </w:rPr>
            </w:pPr>
            <w:r>
              <w:rPr>
                <w:sz w:val="20"/>
                <w:szCs w:val="20"/>
              </w:rPr>
              <w:t>24</w:t>
            </w:r>
          </w:p>
        </w:tc>
        <w:tc>
          <w:tcPr>
            <w:tcW w:w="0" w:type="auto"/>
          </w:tcPr>
          <w:p w:rsidR="00ED274D" w:rsidRPr="00ED274D" w:rsidRDefault="00EC5E60" w:rsidP="00B443A7">
            <w:pPr>
              <w:pStyle w:val="Web"/>
              <w:spacing w:before="0" w:beforeAutospacing="0" w:after="0" w:afterAutospacing="0"/>
              <w:jc w:val="right"/>
              <w:rPr>
                <w:sz w:val="20"/>
                <w:szCs w:val="20"/>
              </w:rPr>
            </w:pPr>
            <w:r>
              <w:rPr>
                <w:sz w:val="20"/>
                <w:szCs w:val="20"/>
              </w:rPr>
              <w:t>&gt;30</w:t>
            </w:r>
          </w:p>
        </w:tc>
        <w:tc>
          <w:tcPr>
            <w:tcW w:w="0" w:type="auto"/>
          </w:tcPr>
          <w:p w:rsidR="00ED274D" w:rsidRPr="00ED274D" w:rsidRDefault="00CF3A5F" w:rsidP="00B443A7">
            <w:pPr>
              <w:pStyle w:val="Web"/>
              <w:spacing w:before="0" w:beforeAutospacing="0" w:after="0" w:afterAutospacing="0"/>
              <w:jc w:val="right"/>
              <w:rPr>
                <w:sz w:val="20"/>
                <w:szCs w:val="20"/>
              </w:rPr>
            </w:pPr>
            <w:r>
              <w:rPr>
                <w:sz w:val="20"/>
                <w:szCs w:val="20"/>
              </w:rPr>
              <w:t>&gt;30</w:t>
            </w:r>
          </w:p>
        </w:tc>
        <w:tc>
          <w:tcPr>
            <w:tcW w:w="0" w:type="auto"/>
          </w:tcPr>
          <w:p w:rsidR="00ED274D" w:rsidRPr="00ED274D" w:rsidRDefault="00CF3A5F" w:rsidP="00B443A7">
            <w:pPr>
              <w:pStyle w:val="Web"/>
              <w:spacing w:before="0" w:beforeAutospacing="0" w:after="0" w:afterAutospacing="0"/>
              <w:jc w:val="right"/>
              <w:rPr>
                <w:sz w:val="20"/>
                <w:szCs w:val="20"/>
              </w:rPr>
            </w:pPr>
            <w:r>
              <w:rPr>
                <w:sz w:val="20"/>
                <w:szCs w:val="20"/>
              </w:rPr>
              <w:t>&gt;30</w:t>
            </w:r>
          </w:p>
        </w:tc>
      </w:tr>
      <w:tr w:rsidR="00ED274D" w:rsidRPr="00ED274D" w:rsidTr="00762B0B">
        <w:trPr>
          <w:jc w:val="center"/>
        </w:trPr>
        <w:tc>
          <w:tcPr>
            <w:tcW w:w="0" w:type="auto"/>
          </w:tcPr>
          <w:p w:rsidR="00ED274D" w:rsidRPr="00ED274D" w:rsidRDefault="00085B45" w:rsidP="00762B0B">
            <w:pPr>
              <w:pStyle w:val="Web"/>
              <w:spacing w:before="0" w:beforeAutospacing="0" w:after="0" w:afterAutospacing="0"/>
              <w:rPr>
                <w:sz w:val="20"/>
                <w:szCs w:val="20"/>
              </w:rPr>
            </w:pPr>
            <w:hyperlink r:id="rId27" w:history="1">
              <w:r w:rsidR="00B50043" w:rsidRPr="00B50043">
                <w:rPr>
                  <w:rStyle w:val="af4"/>
                  <w:color w:val="000000" w:themeColor="text1"/>
                  <w:kern w:val="24"/>
                  <w:sz w:val="20"/>
                  <w:szCs w:val="20"/>
                </w:rPr>
                <w:t xml:space="preserve">Throughput </w:t>
              </w:r>
              <w:r w:rsidR="00ED274D" w:rsidRPr="00ED274D">
                <w:rPr>
                  <w:rStyle w:val="af4"/>
                  <w:color w:val="000000" w:themeColor="text1"/>
                  <w:kern w:val="24"/>
                  <w:sz w:val="20"/>
                  <w:szCs w:val="20"/>
                </w:rPr>
                <w:t>@0.1</w:t>
              </w:r>
            </w:hyperlink>
            <w:r w:rsidR="00ED274D" w:rsidRPr="00ED274D">
              <w:rPr>
                <w:color w:val="000000" w:themeColor="text1"/>
                <w:kern w:val="24"/>
                <w:sz w:val="20"/>
                <w:szCs w:val="20"/>
              </w:rPr>
              <w:t xml:space="preserve"> BLER (Mbps)</w:t>
            </w:r>
          </w:p>
        </w:tc>
        <w:tc>
          <w:tcPr>
            <w:tcW w:w="0" w:type="auto"/>
          </w:tcPr>
          <w:p w:rsidR="00ED274D" w:rsidRPr="00ED274D" w:rsidRDefault="00C26DB7" w:rsidP="00B443A7">
            <w:pPr>
              <w:pStyle w:val="Web"/>
              <w:spacing w:before="0" w:beforeAutospacing="0" w:after="0" w:afterAutospacing="0"/>
              <w:jc w:val="right"/>
              <w:rPr>
                <w:sz w:val="20"/>
                <w:szCs w:val="20"/>
              </w:rPr>
            </w:pPr>
            <w:r>
              <w:rPr>
                <w:sz w:val="20"/>
                <w:szCs w:val="20"/>
              </w:rPr>
              <w:t>12.73</w:t>
            </w:r>
          </w:p>
        </w:tc>
        <w:tc>
          <w:tcPr>
            <w:tcW w:w="0" w:type="auto"/>
          </w:tcPr>
          <w:p w:rsidR="00ED274D" w:rsidRPr="00ED274D" w:rsidRDefault="00EC5E60" w:rsidP="00B443A7">
            <w:pPr>
              <w:pStyle w:val="Web"/>
              <w:spacing w:before="0" w:beforeAutospacing="0" w:after="0" w:afterAutospacing="0"/>
              <w:jc w:val="right"/>
              <w:rPr>
                <w:sz w:val="20"/>
                <w:szCs w:val="20"/>
              </w:rPr>
            </w:pPr>
            <w:r>
              <w:rPr>
                <w:sz w:val="20"/>
                <w:szCs w:val="20"/>
              </w:rPr>
              <w:t>-</w:t>
            </w:r>
          </w:p>
        </w:tc>
        <w:tc>
          <w:tcPr>
            <w:tcW w:w="0" w:type="auto"/>
          </w:tcPr>
          <w:p w:rsidR="00ED274D" w:rsidRPr="00ED274D" w:rsidRDefault="00EC5E60" w:rsidP="00B443A7">
            <w:pPr>
              <w:pStyle w:val="Web"/>
              <w:spacing w:before="0" w:beforeAutospacing="0" w:after="0" w:afterAutospacing="0"/>
              <w:jc w:val="right"/>
              <w:rPr>
                <w:sz w:val="20"/>
                <w:szCs w:val="20"/>
              </w:rPr>
            </w:pPr>
            <w:r>
              <w:rPr>
                <w:sz w:val="20"/>
                <w:szCs w:val="20"/>
              </w:rPr>
              <w:t>-</w:t>
            </w:r>
          </w:p>
        </w:tc>
        <w:tc>
          <w:tcPr>
            <w:tcW w:w="0" w:type="auto"/>
          </w:tcPr>
          <w:p w:rsidR="00ED274D" w:rsidRPr="00ED274D" w:rsidRDefault="00EC5E60" w:rsidP="00B443A7">
            <w:pPr>
              <w:pStyle w:val="Web"/>
              <w:spacing w:before="0" w:beforeAutospacing="0" w:after="0" w:afterAutospacing="0"/>
              <w:jc w:val="right"/>
              <w:rPr>
                <w:sz w:val="20"/>
                <w:szCs w:val="20"/>
              </w:rPr>
            </w:pPr>
            <w:r>
              <w:rPr>
                <w:sz w:val="20"/>
                <w:szCs w:val="20"/>
              </w:rPr>
              <w:t>-</w:t>
            </w:r>
          </w:p>
        </w:tc>
      </w:tr>
    </w:tbl>
    <w:p w:rsidR="00ED274D" w:rsidRPr="00ED274D" w:rsidRDefault="00ED274D" w:rsidP="00ED274D">
      <w:pPr>
        <w:pStyle w:val="a9"/>
        <w:jc w:val="center"/>
        <w:rPr>
          <w:b w:val="0"/>
          <w:lang w:val="en-AU" w:eastAsia="zh-CN"/>
        </w:rPr>
      </w:pPr>
      <w:bookmarkStart w:id="24" w:name="_Ref465681091"/>
      <w:r w:rsidRPr="00ED274D">
        <w:rPr>
          <w:b w:val="0"/>
        </w:rPr>
        <w:t xml:space="preserve">Table </w:t>
      </w:r>
      <w:r w:rsidRPr="00ED274D">
        <w:rPr>
          <w:b w:val="0"/>
        </w:rPr>
        <w:fldChar w:fldCharType="begin"/>
      </w:r>
      <w:r w:rsidRPr="00ED274D">
        <w:rPr>
          <w:b w:val="0"/>
        </w:rPr>
        <w:instrText xml:space="preserve"> SEQ Table \* ARABIC </w:instrText>
      </w:r>
      <w:r w:rsidRPr="00ED274D">
        <w:rPr>
          <w:b w:val="0"/>
        </w:rPr>
        <w:fldChar w:fldCharType="separate"/>
      </w:r>
      <w:r w:rsidRPr="00ED274D">
        <w:rPr>
          <w:b w:val="0"/>
          <w:noProof/>
        </w:rPr>
        <w:t>7</w:t>
      </w:r>
      <w:r w:rsidRPr="00ED274D">
        <w:rPr>
          <w:b w:val="0"/>
        </w:rPr>
        <w:fldChar w:fldCharType="end"/>
      </w:r>
      <w:bookmarkEnd w:id="24"/>
      <w:r w:rsidRPr="00ED274D">
        <w:rPr>
          <w:b w:val="0"/>
        </w:rPr>
        <w:t xml:space="preserve"> SNR and throughput@0.1BLER under ETU 120 channel and 16-QAM modulation</w:t>
      </w:r>
    </w:p>
    <w:p w:rsidR="002F3B00" w:rsidRDefault="002F3B00" w:rsidP="002F3B00">
      <w:pPr>
        <w:pStyle w:val="a0"/>
        <w:rPr>
          <w:lang w:val="en-AU" w:eastAsia="zh-CN"/>
        </w:rPr>
      </w:pPr>
    </w:p>
    <w:p w:rsidR="004877AA" w:rsidRDefault="00967FAA" w:rsidP="004C0AF7">
      <w:pPr>
        <w:pStyle w:val="a0"/>
        <w:rPr>
          <w:b/>
          <w:i/>
          <w:lang w:val="en-AU" w:eastAsia="zh-CN"/>
        </w:rPr>
      </w:pPr>
      <w:r w:rsidRPr="00967FAA">
        <w:rPr>
          <w:b/>
          <w:i/>
          <w:lang w:val="en-AU" w:eastAsia="zh-CN"/>
        </w:rPr>
        <w:lastRenderedPageBreak/>
        <w:t>Observation</w:t>
      </w:r>
      <w:r w:rsidR="00B501F5">
        <w:rPr>
          <w:b/>
          <w:i/>
          <w:lang w:val="en-AU" w:eastAsia="zh-CN"/>
        </w:rPr>
        <w:t xml:space="preserve"> 2.</w:t>
      </w:r>
      <w:r w:rsidR="004877AA">
        <w:rPr>
          <w:b/>
          <w:i/>
          <w:lang w:val="en-AU" w:eastAsia="zh-CN"/>
        </w:rPr>
        <w:t xml:space="preserve"> </w:t>
      </w:r>
      <w:r w:rsidR="008E5482">
        <w:rPr>
          <w:b/>
          <w:i/>
          <w:lang w:val="en-AU" w:eastAsia="zh-CN"/>
        </w:rPr>
        <w:t>For 2 symbol</w:t>
      </w:r>
      <w:r w:rsidR="004877AA">
        <w:rPr>
          <w:b/>
          <w:i/>
          <w:lang w:val="en-AU" w:eastAsia="zh-CN"/>
        </w:rPr>
        <w:t xml:space="preserve"> </w:t>
      </w:r>
      <w:r w:rsidR="009C4A91">
        <w:rPr>
          <w:b/>
          <w:i/>
          <w:lang w:val="en-AU" w:eastAsia="zh-CN"/>
        </w:rPr>
        <w:t>s</w:t>
      </w:r>
      <w:r w:rsidR="008E5482">
        <w:rPr>
          <w:b/>
          <w:i/>
          <w:lang w:val="en-AU" w:eastAsia="zh-CN"/>
        </w:rPr>
        <w:t xml:space="preserve">TTI, when </w:t>
      </w:r>
      <w:r w:rsidR="004877AA">
        <w:rPr>
          <w:b/>
          <w:i/>
          <w:lang w:val="en-AU" w:eastAsia="zh-CN"/>
        </w:rPr>
        <w:t xml:space="preserve">one DMRS is shared by two </w:t>
      </w:r>
      <w:proofErr w:type="spellStart"/>
      <w:r w:rsidR="009C4A91">
        <w:rPr>
          <w:b/>
          <w:i/>
          <w:lang w:val="en-AU" w:eastAsia="zh-CN"/>
        </w:rPr>
        <w:t>s</w:t>
      </w:r>
      <w:r w:rsidR="004877AA">
        <w:rPr>
          <w:b/>
          <w:i/>
          <w:lang w:val="en-AU" w:eastAsia="zh-CN"/>
        </w:rPr>
        <w:t>TTIs</w:t>
      </w:r>
      <w:proofErr w:type="spellEnd"/>
      <w:r w:rsidR="004877AA">
        <w:rPr>
          <w:b/>
          <w:i/>
          <w:lang w:val="en-AU" w:eastAsia="zh-CN"/>
        </w:rPr>
        <w:t xml:space="preserve">, </w:t>
      </w:r>
    </w:p>
    <w:p w:rsidR="005A0CC8" w:rsidRDefault="005A0CC8" w:rsidP="004C0AF7">
      <w:pPr>
        <w:pStyle w:val="a0"/>
        <w:numPr>
          <w:ilvl w:val="0"/>
          <w:numId w:val="20"/>
        </w:numPr>
        <w:rPr>
          <w:b/>
          <w:i/>
          <w:lang w:val="en-AU" w:eastAsia="zh-CN"/>
        </w:rPr>
      </w:pPr>
      <w:r>
        <w:rPr>
          <w:b/>
          <w:i/>
          <w:lang w:val="en-AU" w:eastAsia="zh-CN"/>
        </w:rPr>
        <w:t xml:space="preserve">DMRS with density 4 REs/ </w:t>
      </w:r>
      <w:r w:rsidR="009C4A91">
        <w:rPr>
          <w:b/>
          <w:i/>
          <w:lang w:val="en-AU" w:eastAsia="zh-CN"/>
        </w:rPr>
        <w:t>s</w:t>
      </w:r>
      <w:r>
        <w:rPr>
          <w:b/>
          <w:i/>
          <w:lang w:val="en-AU" w:eastAsia="zh-CN"/>
        </w:rPr>
        <w:t>TTI has a poor performance for high modulation order and high speed case.</w:t>
      </w:r>
    </w:p>
    <w:p w:rsidR="005A0CC8" w:rsidRPr="006D7EC7" w:rsidRDefault="005A0CC8" w:rsidP="004C0AF7">
      <w:pPr>
        <w:pStyle w:val="a0"/>
        <w:numPr>
          <w:ilvl w:val="0"/>
          <w:numId w:val="20"/>
        </w:numPr>
        <w:rPr>
          <w:b/>
          <w:i/>
          <w:lang w:val="en-AU" w:eastAsia="zh-CN"/>
        </w:rPr>
      </w:pPr>
      <w:r>
        <w:rPr>
          <w:b/>
          <w:i/>
          <w:lang w:val="en-AU" w:eastAsia="zh-CN"/>
        </w:rPr>
        <w:t xml:space="preserve">DMRS with density 6 REs/ </w:t>
      </w:r>
      <w:r w:rsidR="009C4A91">
        <w:rPr>
          <w:b/>
          <w:i/>
          <w:lang w:val="en-AU" w:eastAsia="zh-CN"/>
        </w:rPr>
        <w:t>s</w:t>
      </w:r>
      <w:r>
        <w:rPr>
          <w:b/>
          <w:i/>
          <w:lang w:val="en-AU" w:eastAsia="zh-CN"/>
        </w:rPr>
        <w:t>TTI can achieve a good BLER and throughput performance in for QPSK.</w:t>
      </w:r>
    </w:p>
    <w:p w:rsidR="005A0CC8" w:rsidRPr="005A0CC8" w:rsidRDefault="005A0CC8" w:rsidP="004C0AF7">
      <w:pPr>
        <w:pStyle w:val="a0"/>
        <w:numPr>
          <w:ilvl w:val="0"/>
          <w:numId w:val="20"/>
        </w:numPr>
        <w:rPr>
          <w:b/>
          <w:i/>
          <w:lang w:val="en-AU" w:eastAsia="zh-CN"/>
        </w:rPr>
      </w:pPr>
      <w:r>
        <w:rPr>
          <w:b/>
          <w:i/>
          <w:lang w:val="en-AU" w:eastAsia="zh-CN"/>
        </w:rPr>
        <w:t xml:space="preserve">DMRS with density 6 REs/ </w:t>
      </w:r>
      <w:r w:rsidR="009C4A91">
        <w:rPr>
          <w:b/>
          <w:i/>
          <w:lang w:val="en-AU" w:eastAsia="zh-CN"/>
        </w:rPr>
        <w:t>s</w:t>
      </w:r>
      <w:r>
        <w:rPr>
          <w:b/>
          <w:i/>
          <w:lang w:val="en-AU" w:eastAsia="zh-CN"/>
        </w:rPr>
        <w:t>TTI can achieve a good BLER and throughput performance in low and medium speed for 16-QAM.</w:t>
      </w:r>
    </w:p>
    <w:p w:rsidR="00834DBF" w:rsidRDefault="00834DBF" w:rsidP="004C0AF7">
      <w:pPr>
        <w:jc w:val="both"/>
        <w:rPr>
          <w:lang w:eastAsia="zh-TW"/>
        </w:rPr>
      </w:pPr>
    </w:p>
    <w:p w:rsidR="00936328" w:rsidRPr="00936328" w:rsidRDefault="00936328" w:rsidP="004C0AF7">
      <w:pPr>
        <w:jc w:val="both"/>
        <w:rPr>
          <w:b/>
          <w:i/>
          <w:lang w:eastAsia="zh-TW"/>
        </w:rPr>
      </w:pPr>
      <w:r w:rsidRPr="00936328">
        <w:rPr>
          <w:b/>
          <w:i/>
          <w:lang w:eastAsia="zh-TW"/>
        </w:rPr>
        <w:t xml:space="preserve">Proposal 2. For </w:t>
      </w:r>
      <w:r w:rsidR="00EF47AE">
        <w:rPr>
          <w:b/>
          <w:i/>
          <w:lang w:eastAsia="zh-TW"/>
        </w:rPr>
        <w:t xml:space="preserve">the </w:t>
      </w:r>
      <w:r w:rsidRPr="00936328">
        <w:rPr>
          <w:b/>
          <w:i/>
          <w:lang w:eastAsia="zh-TW"/>
        </w:rPr>
        <w:t xml:space="preserve">2 symbol </w:t>
      </w:r>
      <w:r w:rsidR="009C4A91">
        <w:rPr>
          <w:b/>
          <w:i/>
          <w:lang w:eastAsia="zh-TW"/>
        </w:rPr>
        <w:t>s</w:t>
      </w:r>
      <w:r w:rsidRPr="00936328">
        <w:rPr>
          <w:b/>
          <w:i/>
          <w:lang w:eastAsia="zh-TW"/>
        </w:rPr>
        <w:t>TTI</w:t>
      </w:r>
      <w:r w:rsidR="004C0AF7">
        <w:rPr>
          <w:b/>
          <w:i/>
          <w:lang w:eastAsia="zh-TW"/>
        </w:rPr>
        <w:t xml:space="preserve"> with DMRS sharing</w:t>
      </w:r>
      <w:r w:rsidRPr="00936328">
        <w:rPr>
          <w:b/>
          <w:i/>
          <w:lang w:eastAsia="zh-TW"/>
        </w:rPr>
        <w:t xml:space="preserve">, </w:t>
      </w:r>
      <w:r w:rsidR="004716AA">
        <w:rPr>
          <w:b/>
          <w:i/>
          <w:lang w:eastAsia="zh-TW"/>
        </w:rPr>
        <w:t xml:space="preserve">at least </w:t>
      </w:r>
      <w:r w:rsidR="004716AA">
        <w:rPr>
          <w:b/>
          <w:i/>
          <w:lang w:val="en-AU" w:eastAsia="zh-CN"/>
        </w:rPr>
        <w:t xml:space="preserve">6 DMRS REs per </w:t>
      </w:r>
      <w:r w:rsidR="009C4A91">
        <w:rPr>
          <w:b/>
          <w:i/>
          <w:lang w:val="en-AU" w:eastAsia="zh-CN"/>
        </w:rPr>
        <w:t>s</w:t>
      </w:r>
      <w:r w:rsidR="004716AA">
        <w:rPr>
          <w:b/>
          <w:i/>
          <w:lang w:val="en-AU" w:eastAsia="zh-CN"/>
        </w:rPr>
        <w:t>TTI is required for</w:t>
      </w:r>
      <w:r w:rsidR="004C0AF7">
        <w:rPr>
          <w:b/>
          <w:i/>
          <w:lang w:val="en-AU" w:eastAsia="zh-CN"/>
        </w:rPr>
        <w:t xml:space="preserve"> achieving a good BLER and throughput performance</w:t>
      </w:r>
      <w:r w:rsidR="004716AA">
        <w:rPr>
          <w:b/>
          <w:i/>
          <w:lang w:val="en-AU" w:eastAsia="zh-CN"/>
        </w:rPr>
        <w:t>.</w:t>
      </w:r>
    </w:p>
    <w:p w:rsidR="00936328" w:rsidRDefault="00936328" w:rsidP="005E4ACE">
      <w:pPr>
        <w:rPr>
          <w:lang w:eastAsia="zh-TW"/>
        </w:rPr>
      </w:pPr>
    </w:p>
    <w:p w:rsidR="00936328" w:rsidRPr="0091504E" w:rsidRDefault="00936328" w:rsidP="005E4ACE">
      <w:pPr>
        <w:rPr>
          <w:lang w:eastAsia="zh-TW"/>
        </w:rPr>
      </w:pPr>
    </w:p>
    <w:bookmarkEnd w:id="6"/>
    <w:bookmarkEnd w:id="7"/>
    <w:bookmarkEnd w:id="8"/>
    <w:bookmarkEnd w:id="9"/>
    <w:p w:rsidR="00722E31" w:rsidRPr="00A91FDE" w:rsidRDefault="00085B45" w:rsidP="00A91FDE">
      <w:pPr>
        <w:pStyle w:val="a0"/>
        <w:rPr>
          <w:rFonts w:eastAsia="新細明體"/>
          <w:lang w:eastAsia="zh-TW"/>
        </w:rPr>
      </w:pPr>
      <w:r>
        <w:rPr>
          <w:szCs w:val="20"/>
        </w:rPr>
        <w:pict>
          <v:rect id="_x0000_i1032" style="width:482.4pt;height:1.5pt" o:hralign="center" o:hrstd="t" o:hrnoshade="t" o:hr="t" fillcolor="black" stroked="f"/>
        </w:pict>
      </w:r>
      <w:bookmarkStart w:id="25" w:name="OLE_LINK93"/>
      <w:bookmarkStart w:id="26" w:name="OLE_LINK94"/>
      <w:bookmarkStart w:id="27" w:name="OLE_LINK44"/>
      <w:bookmarkStart w:id="28" w:name="OLE_LINK45"/>
      <w:bookmarkEnd w:id="4"/>
      <w:bookmarkEnd w:id="5"/>
      <w:bookmarkEnd w:id="10"/>
      <w:bookmarkEnd w:id="11"/>
      <w:bookmarkEnd w:id="12"/>
      <w:bookmarkEnd w:id="13"/>
      <w:bookmarkEnd w:id="14"/>
      <w:bookmarkEnd w:id="15"/>
    </w:p>
    <w:p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9" w:name="_Ref129681832"/>
      <w:r w:rsidRPr="00AF3C7D">
        <w:rPr>
          <w:b w:val="0"/>
          <w:kern w:val="2"/>
          <w:sz w:val="32"/>
          <w:lang w:val="en-AU" w:eastAsia="zh-CN"/>
        </w:rPr>
        <w:t>Conclusion</w:t>
      </w:r>
      <w:bookmarkEnd w:id="29"/>
    </w:p>
    <w:p w:rsidR="0016743A" w:rsidRDefault="006746DB" w:rsidP="0016743A">
      <w:pPr>
        <w:pStyle w:val="a0"/>
        <w:rPr>
          <w:rFonts w:eastAsiaTheme="minorEastAsia"/>
          <w:lang w:val="en-AU" w:eastAsia="zh-TW"/>
        </w:rPr>
      </w:pPr>
      <w:r>
        <w:rPr>
          <w:rFonts w:eastAsiaTheme="minorEastAsia" w:hint="eastAsia"/>
          <w:lang w:val="en-AU" w:eastAsia="zh-TW"/>
        </w:rPr>
        <w:t>From above discussion, we have</w:t>
      </w:r>
    </w:p>
    <w:p w:rsidR="001E2F77" w:rsidRPr="001E2F77" w:rsidRDefault="001E2F77" w:rsidP="0016743A">
      <w:pPr>
        <w:pStyle w:val="a0"/>
        <w:rPr>
          <w:b/>
          <w:i/>
          <w:lang w:eastAsia="zh-TW"/>
        </w:rPr>
      </w:pPr>
      <w:r w:rsidRPr="007137D5">
        <w:rPr>
          <w:b/>
          <w:i/>
          <w:lang w:eastAsia="zh-TW"/>
        </w:rPr>
        <w:t>Observation</w:t>
      </w:r>
      <w:r>
        <w:rPr>
          <w:b/>
          <w:i/>
          <w:lang w:eastAsia="zh-TW"/>
        </w:rPr>
        <w:t xml:space="preserve"> 1</w:t>
      </w:r>
      <w:r w:rsidRPr="007137D5">
        <w:rPr>
          <w:b/>
          <w:i/>
          <w:lang w:eastAsia="zh-TW"/>
        </w:rPr>
        <w:t xml:space="preserve">. For the 2 symbol </w:t>
      </w:r>
      <w:r w:rsidR="009C4A91">
        <w:rPr>
          <w:b/>
          <w:i/>
          <w:lang w:eastAsia="zh-TW"/>
        </w:rPr>
        <w:t>s</w:t>
      </w:r>
      <w:r w:rsidRPr="007137D5">
        <w:rPr>
          <w:b/>
          <w:i/>
          <w:lang w:eastAsia="zh-TW"/>
        </w:rPr>
        <w:t xml:space="preserve">TTI, it is necessary to reduce the DMRS overhead for </w:t>
      </w:r>
      <w:proofErr w:type="spellStart"/>
      <w:r>
        <w:rPr>
          <w:b/>
          <w:i/>
          <w:lang w:eastAsia="zh-TW"/>
        </w:rPr>
        <w:t>sPDCCH</w:t>
      </w:r>
      <w:proofErr w:type="spellEnd"/>
      <w:r>
        <w:rPr>
          <w:b/>
          <w:i/>
          <w:lang w:eastAsia="zh-TW"/>
        </w:rPr>
        <w:t>/</w:t>
      </w:r>
      <w:proofErr w:type="spellStart"/>
      <w:r>
        <w:rPr>
          <w:b/>
          <w:i/>
          <w:lang w:eastAsia="zh-TW"/>
        </w:rPr>
        <w:t>sPDSCH</w:t>
      </w:r>
      <w:proofErr w:type="spellEnd"/>
      <w:r w:rsidRPr="007137D5">
        <w:rPr>
          <w:b/>
          <w:i/>
          <w:lang w:eastAsia="zh-TW"/>
        </w:rPr>
        <w:t xml:space="preserve"> transmission.</w:t>
      </w:r>
    </w:p>
    <w:p w:rsidR="002C6FD3" w:rsidRDefault="002C6FD3" w:rsidP="002C6FD3">
      <w:pPr>
        <w:pStyle w:val="af2"/>
        <w:ind w:leftChars="0" w:left="0"/>
        <w:rPr>
          <w:b/>
          <w:i/>
          <w:lang w:eastAsia="ja-JP"/>
        </w:rPr>
      </w:pPr>
      <w:r>
        <w:rPr>
          <w:b/>
          <w:i/>
          <w:lang w:eastAsia="ja-JP"/>
        </w:rPr>
        <w:t>Proposal</w:t>
      </w:r>
      <w:r w:rsidR="002347F6">
        <w:rPr>
          <w:b/>
          <w:i/>
          <w:lang w:eastAsia="ja-JP"/>
        </w:rPr>
        <w:t xml:space="preserve"> 1</w:t>
      </w:r>
      <w:r w:rsidRPr="00EB2E9B">
        <w:rPr>
          <w:b/>
          <w:i/>
          <w:lang w:eastAsia="ja-JP"/>
        </w:rPr>
        <w:t xml:space="preserve">. </w:t>
      </w:r>
      <w:r>
        <w:rPr>
          <w:b/>
          <w:i/>
          <w:lang w:eastAsia="ja-JP"/>
        </w:rPr>
        <w:t xml:space="preserve">The design of DMRS for </w:t>
      </w:r>
      <w:r w:rsidR="009C4A91">
        <w:rPr>
          <w:b/>
          <w:i/>
          <w:lang w:eastAsia="ja-JP"/>
        </w:rPr>
        <w:t>s</w:t>
      </w:r>
      <w:r>
        <w:rPr>
          <w:b/>
          <w:i/>
          <w:lang w:eastAsia="ja-JP"/>
        </w:rPr>
        <w:t xml:space="preserve">TTI should avoid the collision with the existing reference signal, e.g., CRS and CSI-RS. </w:t>
      </w:r>
    </w:p>
    <w:p w:rsidR="001E2F77" w:rsidRDefault="001E2F77" w:rsidP="001E2F77">
      <w:pPr>
        <w:pStyle w:val="af2"/>
        <w:ind w:leftChars="0" w:left="0"/>
        <w:rPr>
          <w:b/>
          <w:i/>
          <w:lang w:eastAsia="ja-JP"/>
        </w:rPr>
      </w:pPr>
    </w:p>
    <w:p w:rsidR="005A0CC8" w:rsidRDefault="005A0CC8" w:rsidP="005A0CC8">
      <w:pPr>
        <w:pStyle w:val="a0"/>
        <w:rPr>
          <w:b/>
          <w:i/>
          <w:lang w:val="en-AU" w:eastAsia="zh-CN"/>
        </w:rPr>
      </w:pPr>
      <w:r w:rsidRPr="00967FAA">
        <w:rPr>
          <w:b/>
          <w:i/>
          <w:lang w:val="en-AU" w:eastAsia="zh-CN"/>
        </w:rPr>
        <w:t>Observation</w:t>
      </w:r>
      <w:r>
        <w:rPr>
          <w:b/>
          <w:i/>
          <w:lang w:val="en-AU" w:eastAsia="zh-CN"/>
        </w:rPr>
        <w:t xml:space="preserve"> 2.</w:t>
      </w:r>
      <w:r w:rsidR="004877AA">
        <w:rPr>
          <w:b/>
          <w:i/>
          <w:lang w:val="en-AU" w:eastAsia="zh-CN"/>
        </w:rPr>
        <w:t xml:space="preserve"> </w:t>
      </w:r>
      <w:r w:rsidR="008E5482">
        <w:rPr>
          <w:b/>
          <w:i/>
          <w:lang w:val="en-AU" w:eastAsia="zh-CN"/>
        </w:rPr>
        <w:t xml:space="preserve">For 2 symbol sTTI, when one DMRS is shared by two </w:t>
      </w:r>
      <w:proofErr w:type="spellStart"/>
      <w:r w:rsidR="008E5482">
        <w:rPr>
          <w:b/>
          <w:i/>
          <w:lang w:val="en-AU" w:eastAsia="zh-CN"/>
        </w:rPr>
        <w:t>sTTIs</w:t>
      </w:r>
      <w:proofErr w:type="spellEnd"/>
      <w:r w:rsidR="008E5482">
        <w:rPr>
          <w:b/>
          <w:i/>
          <w:lang w:val="en-AU" w:eastAsia="zh-CN"/>
        </w:rPr>
        <w:t>,</w:t>
      </w:r>
    </w:p>
    <w:p w:rsidR="005A0CC8" w:rsidRDefault="005A0CC8" w:rsidP="005A0CC8">
      <w:pPr>
        <w:pStyle w:val="a0"/>
        <w:numPr>
          <w:ilvl w:val="0"/>
          <w:numId w:val="20"/>
        </w:numPr>
        <w:rPr>
          <w:b/>
          <w:i/>
          <w:lang w:val="en-AU" w:eastAsia="zh-CN"/>
        </w:rPr>
      </w:pPr>
      <w:r>
        <w:rPr>
          <w:b/>
          <w:i/>
          <w:lang w:val="en-AU" w:eastAsia="zh-CN"/>
        </w:rPr>
        <w:t xml:space="preserve">DMRS with density 4 REs/ </w:t>
      </w:r>
      <w:r w:rsidR="009C4A91">
        <w:rPr>
          <w:b/>
          <w:i/>
          <w:lang w:val="en-AU" w:eastAsia="zh-CN"/>
        </w:rPr>
        <w:t>s</w:t>
      </w:r>
      <w:r>
        <w:rPr>
          <w:b/>
          <w:i/>
          <w:lang w:val="en-AU" w:eastAsia="zh-CN"/>
        </w:rPr>
        <w:t>TTI has a poor performance for high modulation order and high speed case.</w:t>
      </w:r>
    </w:p>
    <w:p w:rsidR="005A0CC8" w:rsidRPr="006D7EC7" w:rsidRDefault="005A0CC8" w:rsidP="005A0CC8">
      <w:pPr>
        <w:pStyle w:val="a0"/>
        <w:numPr>
          <w:ilvl w:val="0"/>
          <w:numId w:val="20"/>
        </w:numPr>
        <w:rPr>
          <w:b/>
          <w:i/>
          <w:lang w:val="en-AU" w:eastAsia="zh-CN"/>
        </w:rPr>
      </w:pPr>
      <w:r>
        <w:rPr>
          <w:b/>
          <w:i/>
          <w:lang w:val="en-AU" w:eastAsia="zh-CN"/>
        </w:rPr>
        <w:t xml:space="preserve">DMRS with density 6 REs/ </w:t>
      </w:r>
      <w:r w:rsidR="009C4A91">
        <w:rPr>
          <w:b/>
          <w:i/>
          <w:lang w:val="en-AU" w:eastAsia="zh-CN"/>
        </w:rPr>
        <w:t>s</w:t>
      </w:r>
      <w:r>
        <w:rPr>
          <w:b/>
          <w:i/>
          <w:lang w:val="en-AU" w:eastAsia="zh-CN"/>
        </w:rPr>
        <w:t>TTI can achieve a good BLER and throughput performance in for QPSK.</w:t>
      </w:r>
    </w:p>
    <w:p w:rsidR="005A0CC8" w:rsidRPr="005A0CC8" w:rsidRDefault="005A0CC8" w:rsidP="005A0CC8">
      <w:pPr>
        <w:pStyle w:val="a0"/>
        <w:numPr>
          <w:ilvl w:val="0"/>
          <w:numId w:val="20"/>
        </w:numPr>
        <w:rPr>
          <w:b/>
          <w:i/>
          <w:lang w:val="en-AU" w:eastAsia="zh-CN"/>
        </w:rPr>
      </w:pPr>
      <w:r>
        <w:rPr>
          <w:b/>
          <w:i/>
          <w:lang w:val="en-AU" w:eastAsia="zh-CN"/>
        </w:rPr>
        <w:t xml:space="preserve">DMRS with density 6 REs/ </w:t>
      </w:r>
      <w:r w:rsidR="009C4A91">
        <w:rPr>
          <w:b/>
          <w:i/>
          <w:lang w:val="en-AU" w:eastAsia="zh-CN"/>
        </w:rPr>
        <w:t>s</w:t>
      </w:r>
      <w:r>
        <w:rPr>
          <w:b/>
          <w:i/>
          <w:lang w:val="en-AU" w:eastAsia="zh-CN"/>
        </w:rPr>
        <w:t>TTI can achieve a good BLER and throughput performance in low and medium speed for 16-QAM.</w:t>
      </w:r>
    </w:p>
    <w:p w:rsidR="00936328" w:rsidRPr="005A0CC8" w:rsidRDefault="00936328" w:rsidP="00936328">
      <w:pPr>
        <w:rPr>
          <w:b/>
          <w:i/>
          <w:lang w:val="en-AU" w:eastAsia="zh-TW"/>
        </w:rPr>
      </w:pPr>
    </w:p>
    <w:p w:rsidR="004C0AF7" w:rsidRPr="00936328" w:rsidRDefault="004C0AF7" w:rsidP="004C0AF7">
      <w:pPr>
        <w:jc w:val="both"/>
        <w:rPr>
          <w:b/>
          <w:i/>
          <w:lang w:eastAsia="zh-TW"/>
        </w:rPr>
      </w:pPr>
      <w:r w:rsidRPr="00936328">
        <w:rPr>
          <w:b/>
          <w:i/>
          <w:lang w:eastAsia="zh-TW"/>
        </w:rPr>
        <w:t xml:space="preserve">Proposal 2. For </w:t>
      </w:r>
      <w:r>
        <w:rPr>
          <w:b/>
          <w:i/>
          <w:lang w:eastAsia="zh-TW"/>
        </w:rPr>
        <w:t xml:space="preserve">the </w:t>
      </w:r>
      <w:r w:rsidRPr="00936328">
        <w:rPr>
          <w:b/>
          <w:i/>
          <w:lang w:eastAsia="zh-TW"/>
        </w:rPr>
        <w:t xml:space="preserve">2 symbol </w:t>
      </w:r>
      <w:r w:rsidR="009C4A91">
        <w:rPr>
          <w:b/>
          <w:i/>
          <w:lang w:eastAsia="zh-TW"/>
        </w:rPr>
        <w:t>s</w:t>
      </w:r>
      <w:r w:rsidRPr="00936328">
        <w:rPr>
          <w:b/>
          <w:i/>
          <w:lang w:eastAsia="zh-TW"/>
        </w:rPr>
        <w:t>TTI</w:t>
      </w:r>
      <w:r>
        <w:rPr>
          <w:b/>
          <w:i/>
          <w:lang w:eastAsia="zh-TW"/>
        </w:rPr>
        <w:t xml:space="preserve"> with DMRS sharing</w:t>
      </w:r>
      <w:r w:rsidRPr="00936328">
        <w:rPr>
          <w:b/>
          <w:i/>
          <w:lang w:eastAsia="zh-TW"/>
        </w:rPr>
        <w:t xml:space="preserve">, </w:t>
      </w:r>
      <w:r>
        <w:rPr>
          <w:b/>
          <w:i/>
          <w:lang w:eastAsia="zh-TW"/>
        </w:rPr>
        <w:t xml:space="preserve">at least </w:t>
      </w:r>
      <w:r>
        <w:rPr>
          <w:b/>
          <w:i/>
          <w:lang w:val="en-AU" w:eastAsia="zh-CN"/>
        </w:rPr>
        <w:t xml:space="preserve">6 DMRS REs per </w:t>
      </w:r>
      <w:r w:rsidR="009C4A91">
        <w:rPr>
          <w:b/>
          <w:i/>
          <w:lang w:val="en-AU" w:eastAsia="zh-CN"/>
        </w:rPr>
        <w:t>s</w:t>
      </w:r>
      <w:r>
        <w:rPr>
          <w:b/>
          <w:i/>
          <w:lang w:val="en-AU" w:eastAsia="zh-CN"/>
        </w:rPr>
        <w:t>TTI is required for achieving a good BLER and throughput performance.</w:t>
      </w:r>
    </w:p>
    <w:p w:rsidR="005F437D" w:rsidRPr="00936328" w:rsidRDefault="005F437D" w:rsidP="00FB757A">
      <w:pPr>
        <w:rPr>
          <w:b/>
          <w:i/>
        </w:rPr>
      </w:pPr>
    </w:p>
    <w:bookmarkEnd w:id="25"/>
    <w:bookmarkEnd w:id="26"/>
    <w:bookmarkEnd w:id="27"/>
    <w:bookmarkEnd w:id="28"/>
    <w:p w:rsidR="00D90BBC" w:rsidRDefault="00D90BBC" w:rsidP="00D90BBC">
      <w:pPr>
        <w:rPr>
          <w:rFonts w:eastAsia="MS Mincho"/>
          <w:lang w:eastAsia="ja-JP"/>
        </w:rPr>
      </w:pPr>
    </w:p>
    <w:p w:rsidR="004F5D4A" w:rsidRPr="00A91FDE" w:rsidRDefault="00085B45" w:rsidP="004F5D4A">
      <w:pPr>
        <w:pStyle w:val="a0"/>
        <w:rPr>
          <w:rFonts w:eastAsia="新細明體"/>
          <w:lang w:eastAsia="zh-TW"/>
        </w:rPr>
      </w:pPr>
      <w:r>
        <w:rPr>
          <w:szCs w:val="20"/>
        </w:rPr>
        <w:pict>
          <v:rect id="_x0000_i1033" style="width:482.4pt;height:1.5pt" o:hralign="center" o:hrstd="t" o:hrnoshade="t" o:hr="t" fillcolor="black" stroked="f"/>
        </w:pict>
      </w:r>
    </w:p>
    <w:p w:rsidR="004F5D4A" w:rsidRPr="004F5D4A" w:rsidRDefault="004F5D4A" w:rsidP="00D90BBC">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Appendix</w:t>
      </w:r>
    </w:p>
    <w:tbl>
      <w:tblPr>
        <w:tblStyle w:val="11"/>
        <w:tblW w:w="0" w:type="auto"/>
        <w:jc w:val="center"/>
        <w:tblLook w:val="0600" w:firstRow="0" w:lastRow="0" w:firstColumn="0" w:lastColumn="0" w:noHBand="1" w:noVBand="1"/>
      </w:tblPr>
      <w:tblGrid>
        <w:gridCol w:w="2266"/>
        <w:gridCol w:w="4344"/>
      </w:tblGrid>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val="en-GB" w:eastAsia="zh-CN"/>
              </w:rPr>
              <w:t>Parameter</w:t>
            </w:r>
          </w:p>
        </w:tc>
        <w:tc>
          <w:tcPr>
            <w:tcW w:w="0" w:type="auto"/>
            <w:hideMark/>
          </w:tcPr>
          <w:p w:rsidR="004F5D4A" w:rsidRPr="004F5D4A" w:rsidRDefault="004F5D4A" w:rsidP="00762B0B">
            <w:pPr>
              <w:pStyle w:val="a0"/>
              <w:rPr>
                <w:lang w:eastAsia="zh-CN"/>
              </w:rPr>
            </w:pPr>
            <w:r w:rsidRPr="004F5D4A">
              <w:rPr>
                <w:lang w:val="en-GB" w:eastAsia="zh-CN"/>
              </w:rPr>
              <w:t>Value</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Carrier frequency</w:t>
            </w:r>
          </w:p>
        </w:tc>
        <w:tc>
          <w:tcPr>
            <w:tcW w:w="0" w:type="auto"/>
            <w:hideMark/>
          </w:tcPr>
          <w:p w:rsidR="004F5D4A" w:rsidRPr="004F5D4A" w:rsidRDefault="004F5D4A" w:rsidP="00762B0B">
            <w:pPr>
              <w:pStyle w:val="a0"/>
              <w:rPr>
                <w:lang w:eastAsia="zh-CN"/>
              </w:rPr>
            </w:pPr>
            <w:r w:rsidRPr="004F5D4A">
              <w:rPr>
                <w:lang w:eastAsia="zh-CN"/>
              </w:rPr>
              <w:t>2 GHz</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System bandwidth</w:t>
            </w:r>
          </w:p>
        </w:tc>
        <w:tc>
          <w:tcPr>
            <w:tcW w:w="0" w:type="auto"/>
            <w:hideMark/>
          </w:tcPr>
          <w:p w:rsidR="004F5D4A" w:rsidRPr="004F5D4A" w:rsidRDefault="004F5D4A" w:rsidP="00762B0B">
            <w:pPr>
              <w:pStyle w:val="a0"/>
              <w:rPr>
                <w:lang w:eastAsia="zh-CN"/>
              </w:rPr>
            </w:pPr>
            <w:r w:rsidRPr="004F5D4A">
              <w:rPr>
                <w:lang w:eastAsia="zh-CN"/>
              </w:rPr>
              <w:t>10 MHz</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TTI length</w:t>
            </w:r>
          </w:p>
        </w:tc>
        <w:tc>
          <w:tcPr>
            <w:tcW w:w="0" w:type="auto"/>
            <w:hideMark/>
          </w:tcPr>
          <w:p w:rsidR="004F5D4A" w:rsidRPr="004F5D4A" w:rsidRDefault="004F5D4A" w:rsidP="00762B0B">
            <w:pPr>
              <w:pStyle w:val="a0"/>
              <w:rPr>
                <w:lang w:eastAsia="zh-CN"/>
              </w:rPr>
            </w:pPr>
            <w:r w:rsidRPr="004F5D4A">
              <w:rPr>
                <w:lang w:eastAsia="zh-CN"/>
              </w:rPr>
              <w:t>2/14 symbols</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Allocated bandwidth</w:t>
            </w:r>
          </w:p>
        </w:tc>
        <w:tc>
          <w:tcPr>
            <w:tcW w:w="0" w:type="auto"/>
            <w:hideMark/>
          </w:tcPr>
          <w:p w:rsidR="004F5D4A" w:rsidRPr="004F5D4A" w:rsidRDefault="004F5D4A" w:rsidP="00762B0B">
            <w:pPr>
              <w:pStyle w:val="a0"/>
              <w:rPr>
                <w:lang w:eastAsia="zh-CN"/>
              </w:rPr>
            </w:pPr>
            <w:r w:rsidRPr="004F5D4A">
              <w:rPr>
                <w:lang w:eastAsia="zh-CN"/>
              </w:rPr>
              <w:t xml:space="preserve">25 PRBs </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 xml:space="preserve">Channel model </w:t>
            </w:r>
          </w:p>
        </w:tc>
        <w:tc>
          <w:tcPr>
            <w:tcW w:w="0" w:type="auto"/>
            <w:hideMark/>
          </w:tcPr>
          <w:p w:rsidR="004F5D4A" w:rsidRPr="004F5D4A" w:rsidRDefault="004F5D4A" w:rsidP="00762B0B">
            <w:pPr>
              <w:pStyle w:val="a0"/>
              <w:rPr>
                <w:lang w:eastAsia="zh-CN"/>
              </w:rPr>
            </w:pPr>
            <w:r w:rsidRPr="004F5D4A">
              <w:rPr>
                <w:lang w:eastAsia="zh-CN"/>
              </w:rPr>
              <w:t>EPA, EVA  or ETU</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UE speed (km/</w:t>
            </w:r>
            <w:proofErr w:type="spellStart"/>
            <w:r w:rsidRPr="004F5D4A">
              <w:rPr>
                <w:lang w:eastAsia="zh-CN"/>
              </w:rPr>
              <w:t>hr</w:t>
            </w:r>
            <w:proofErr w:type="spellEnd"/>
            <w:r w:rsidRPr="004F5D4A">
              <w:rPr>
                <w:lang w:eastAsia="zh-CN"/>
              </w:rPr>
              <w:t>)</w:t>
            </w:r>
          </w:p>
        </w:tc>
        <w:tc>
          <w:tcPr>
            <w:tcW w:w="0" w:type="auto"/>
            <w:hideMark/>
          </w:tcPr>
          <w:p w:rsidR="004F5D4A" w:rsidRPr="004F5D4A" w:rsidRDefault="004F5D4A" w:rsidP="00762B0B">
            <w:pPr>
              <w:pStyle w:val="a0"/>
              <w:rPr>
                <w:lang w:eastAsia="zh-CN"/>
              </w:rPr>
            </w:pPr>
            <w:r w:rsidRPr="004F5D4A">
              <w:rPr>
                <w:lang w:eastAsia="zh-CN"/>
              </w:rPr>
              <w:t>3, 60, 12</w:t>
            </w:r>
            <w:r w:rsidR="00505619">
              <w:rPr>
                <w:lang w:eastAsia="zh-CN"/>
              </w:rPr>
              <w:t>0</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Antenna configuration</w:t>
            </w:r>
          </w:p>
        </w:tc>
        <w:tc>
          <w:tcPr>
            <w:tcW w:w="0" w:type="auto"/>
            <w:hideMark/>
          </w:tcPr>
          <w:p w:rsidR="004F5D4A" w:rsidRPr="004F5D4A" w:rsidRDefault="004F5D4A" w:rsidP="00762B0B">
            <w:pPr>
              <w:pStyle w:val="a0"/>
              <w:rPr>
                <w:lang w:eastAsia="zh-CN"/>
              </w:rPr>
            </w:pPr>
            <w:r w:rsidRPr="004F5D4A">
              <w:rPr>
                <w:lang w:eastAsia="zh-CN"/>
              </w:rPr>
              <w:t>2Tx(eNB), 2Rx(UE)</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Antenna correlation</w:t>
            </w:r>
          </w:p>
        </w:tc>
        <w:tc>
          <w:tcPr>
            <w:tcW w:w="0" w:type="auto"/>
            <w:hideMark/>
          </w:tcPr>
          <w:p w:rsidR="004F5D4A" w:rsidRPr="004F5D4A" w:rsidRDefault="004F5D4A" w:rsidP="00762B0B">
            <w:pPr>
              <w:pStyle w:val="a0"/>
              <w:rPr>
                <w:lang w:eastAsia="zh-CN"/>
              </w:rPr>
            </w:pPr>
            <w:r w:rsidRPr="004F5D4A">
              <w:rPr>
                <w:lang w:eastAsia="zh-CN"/>
              </w:rPr>
              <w:t>Uncorrelated</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Legacy PDCCH region</w:t>
            </w:r>
          </w:p>
        </w:tc>
        <w:tc>
          <w:tcPr>
            <w:tcW w:w="0" w:type="auto"/>
            <w:hideMark/>
          </w:tcPr>
          <w:p w:rsidR="004F5D4A" w:rsidRPr="004F5D4A" w:rsidRDefault="004F5D4A" w:rsidP="00762B0B">
            <w:pPr>
              <w:pStyle w:val="a0"/>
              <w:rPr>
                <w:lang w:eastAsia="zh-CN"/>
              </w:rPr>
            </w:pPr>
            <w:r w:rsidRPr="004F5D4A">
              <w:rPr>
                <w:lang w:eastAsia="zh-CN"/>
              </w:rPr>
              <w:t>2 OFDM symbols</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CP length</w:t>
            </w:r>
          </w:p>
        </w:tc>
        <w:tc>
          <w:tcPr>
            <w:tcW w:w="0" w:type="auto"/>
            <w:hideMark/>
          </w:tcPr>
          <w:p w:rsidR="004F5D4A" w:rsidRPr="004F5D4A" w:rsidRDefault="004F5D4A" w:rsidP="00762B0B">
            <w:pPr>
              <w:pStyle w:val="a0"/>
              <w:rPr>
                <w:lang w:eastAsia="zh-CN"/>
              </w:rPr>
            </w:pPr>
            <w:r w:rsidRPr="004F5D4A">
              <w:rPr>
                <w:lang w:eastAsia="zh-CN"/>
              </w:rPr>
              <w:t>Normal</w:t>
            </w:r>
          </w:p>
        </w:tc>
      </w:tr>
      <w:tr w:rsidR="004F5D4A" w:rsidRPr="004F5D4A" w:rsidTr="004267E3">
        <w:trPr>
          <w:trHeight w:val="557"/>
          <w:jc w:val="center"/>
        </w:trPr>
        <w:tc>
          <w:tcPr>
            <w:tcW w:w="0" w:type="auto"/>
            <w:hideMark/>
          </w:tcPr>
          <w:p w:rsidR="004F5D4A" w:rsidRPr="004F5D4A" w:rsidRDefault="004F5D4A" w:rsidP="00762B0B">
            <w:pPr>
              <w:pStyle w:val="a0"/>
              <w:rPr>
                <w:lang w:eastAsia="zh-CN"/>
              </w:rPr>
            </w:pPr>
            <w:r w:rsidRPr="004F5D4A">
              <w:rPr>
                <w:lang w:eastAsia="zh-CN"/>
              </w:rPr>
              <w:lastRenderedPageBreak/>
              <w:t>RS configuration</w:t>
            </w:r>
          </w:p>
        </w:tc>
        <w:tc>
          <w:tcPr>
            <w:tcW w:w="0" w:type="auto"/>
            <w:hideMark/>
          </w:tcPr>
          <w:p w:rsidR="004F5D4A" w:rsidRDefault="004F5D4A" w:rsidP="00762B0B">
            <w:pPr>
              <w:pStyle w:val="a0"/>
              <w:rPr>
                <w:lang w:eastAsia="zh-CN"/>
              </w:rPr>
            </w:pPr>
            <w:r w:rsidRPr="004F5D4A">
              <w:rPr>
                <w:lang w:eastAsia="zh-CN"/>
              </w:rPr>
              <w:t xml:space="preserve">2 CRS ports, legacy DMRS pattern for 14 symbols; </w:t>
            </w:r>
          </w:p>
          <w:p w:rsidR="004F5D4A" w:rsidRPr="004F5D4A" w:rsidRDefault="004F5D4A" w:rsidP="00762B0B">
            <w:pPr>
              <w:pStyle w:val="a0"/>
              <w:rPr>
                <w:lang w:eastAsia="zh-CN"/>
              </w:rPr>
            </w:pPr>
            <w:r w:rsidRPr="004F5D4A">
              <w:rPr>
                <w:lang w:eastAsia="zh-CN"/>
              </w:rPr>
              <w:t>New DMRS pattern for 2 symbols</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Receiver type</w:t>
            </w:r>
          </w:p>
        </w:tc>
        <w:tc>
          <w:tcPr>
            <w:tcW w:w="0" w:type="auto"/>
            <w:hideMark/>
          </w:tcPr>
          <w:p w:rsidR="004F5D4A" w:rsidRPr="004F5D4A" w:rsidRDefault="004F5D4A" w:rsidP="00762B0B">
            <w:pPr>
              <w:pStyle w:val="a0"/>
              <w:rPr>
                <w:lang w:eastAsia="zh-CN"/>
              </w:rPr>
            </w:pPr>
            <w:r w:rsidRPr="004F5D4A">
              <w:rPr>
                <w:lang w:eastAsia="zh-CN"/>
              </w:rPr>
              <w:t>MMSE</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Channel estimation</w:t>
            </w:r>
          </w:p>
        </w:tc>
        <w:tc>
          <w:tcPr>
            <w:tcW w:w="0" w:type="auto"/>
            <w:hideMark/>
          </w:tcPr>
          <w:p w:rsidR="004F5D4A" w:rsidRPr="004F5D4A" w:rsidRDefault="004F5D4A" w:rsidP="00762B0B">
            <w:pPr>
              <w:pStyle w:val="a0"/>
              <w:rPr>
                <w:lang w:eastAsia="zh-CN"/>
              </w:rPr>
            </w:pPr>
            <w:r w:rsidRPr="004F5D4A">
              <w:rPr>
                <w:lang w:eastAsia="zh-CN"/>
              </w:rPr>
              <w:t>Practical</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Rank adaptation</w:t>
            </w:r>
          </w:p>
        </w:tc>
        <w:tc>
          <w:tcPr>
            <w:tcW w:w="0" w:type="auto"/>
            <w:hideMark/>
          </w:tcPr>
          <w:p w:rsidR="004F5D4A" w:rsidRPr="004F5D4A" w:rsidRDefault="004F5D4A" w:rsidP="00762B0B">
            <w:pPr>
              <w:pStyle w:val="a0"/>
              <w:rPr>
                <w:lang w:eastAsia="zh-CN"/>
              </w:rPr>
            </w:pPr>
            <w:r w:rsidRPr="004F5D4A">
              <w:rPr>
                <w:lang w:eastAsia="zh-CN"/>
              </w:rPr>
              <w:t>Fixed Rank = 2</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Link adaptation</w:t>
            </w:r>
          </w:p>
        </w:tc>
        <w:tc>
          <w:tcPr>
            <w:tcW w:w="0" w:type="auto"/>
            <w:hideMark/>
          </w:tcPr>
          <w:p w:rsidR="004F5D4A" w:rsidRPr="004F5D4A" w:rsidRDefault="004F5D4A" w:rsidP="00762B0B">
            <w:pPr>
              <w:pStyle w:val="a0"/>
              <w:rPr>
                <w:lang w:eastAsia="zh-CN"/>
              </w:rPr>
            </w:pPr>
            <w:r w:rsidRPr="004F5D4A">
              <w:rPr>
                <w:lang w:eastAsia="zh-CN"/>
              </w:rPr>
              <w:t>Disabled</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Modulation and code rate</w:t>
            </w:r>
          </w:p>
        </w:tc>
        <w:tc>
          <w:tcPr>
            <w:tcW w:w="0" w:type="auto"/>
            <w:hideMark/>
          </w:tcPr>
          <w:p w:rsidR="004F5D4A" w:rsidRPr="004F5D4A" w:rsidRDefault="004F5D4A" w:rsidP="00762B0B">
            <w:pPr>
              <w:pStyle w:val="a0"/>
              <w:rPr>
                <w:lang w:eastAsia="zh-CN"/>
              </w:rPr>
            </w:pPr>
            <w:r w:rsidRPr="004F5D4A">
              <w:rPr>
                <w:lang w:eastAsia="zh-CN"/>
              </w:rPr>
              <w:t xml:space="preserve">QPSK 1/3, 16QAM 3/4 </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Precoding codebook</w:t>
            </w:r>
          </w:p>
        </w:tc>
        <w:tc>
          <w:tcPr>
            <w:tcW w:w="0" w:type="auto"/>
            <w:hideMark/>
          </w:tcPr>
          <w:p w:rsidR="004F5D4A" w:rsidRPr="004F5D4A" w:rsidRDefault="004F5D4A" w:rsidP="00762B0B">
            <w:pPr>
              <w:pStyle w:val="a0"/>
              <w:rPr>
                <w:lang w:eastAsia="zh-CN"/>
              </w:rPr>
            </w:pPr>
            <w:r w:rsidRPr="004F5D4A">
              <w:rPr>
                <w:lang w:eastAsia="zh-CN"/>
              </w:rPr>
              <w:t>Fixed</w:t>
            </w:r>
          </w:p>
        </w:tc>
      </w:tr>
      <w:tr w:rsidR="004F5D4A" w:rsidRPr="004F5D4A" w:rsidTr="004267E3">
        <w:trPr>
          <w:trHeight w:val="191"/>
          <w:jc w:val="center"/>
        </w:trPr>
        <w:tc>
          <w:tcPr>
            <w:tcW w:w="0" w:type="auto"/>
            <w:hideMark/>
          </w:tcPr>
          <w:p w:rsidR="004F5D4A" w:rsidRPr="004F5D4A" w:rsidRDefault="004F5D4A" w:rsidP="00762B0B">
            <w:pPr>
              <w:pStyle w:val="a0"/>
              <w:rPr>
                <w:lang w:eastAsia="zh-CN"/>
              </w:rPr>
            </w:pPr>
            <w:r w:rsidRPr="004F5D4A">
              <w:rPr>
                <w:lang w:eastAsia="zh-CN"/>
              </w:rPr>
              <w:t>TBS determination</w:t>
            </w:r>
          </w:p>
        </w:tc>
        <w:tc>
          <w:tcPr>
            <w:tcW w:w="0" w:type="auto"/>
            <w:hideMark/>
          </w:tcPr>
          <w:p w:rsidR="004F5D4A" w:rsidRPr="004F5D4A" w:rsidRDefault="004F5D4A" w:rsidP="00762B0B">
            <w:pPr>
              <w:pStyle w:val="a0"/>
              <w:rPr>
                <w:lang w:eastAsia="zh-CN"/>
              </w:rPr>
            </w:pPr>
            <w:r w:rsidRPr="004F5D4A">
              <w:rPr>
                <w:lang w:eastAsia="zh-CN"/>
              </w:rPr>
              <w:t>Scale TBS size with TTI length</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HARQ retransmission</w:t>
            </w:r>
          </w:p>
        </w:tc>
        <w:tc>
          <w:tcPr>
            <w:tcW w:w="0" w:type="auto"/>
            <w:hideMark/>
          </w:tcPr>
          <w:p w:rsidR="004F5D4A" w:rsidRPr="004F5D4A" w:rsidRDefault="004F5D4A" w:rsidP="00762B0B">
            <w:pPr>
              <w:pStyle w:val="a0"/>
              <w:rPr>
                <w:lang w:eastAsia="zh-CN"/>
              </w:rPr>
            </w:pPr>
            <w:r w:rsidRPr="004F5D4A">
              <w:rPr>
                <w:lang w:eastAsia="zh-CN"/>
              </w:rPr>
              <w:t xml:space="preserve">Disabled </w:t>
            </w:r>
          </w:p>
        </w:tc>
      </w:tr>
      <w:tr w:rsidR="004F5D4A" w:rsidRPr="004F5D4A" w:rsidTr="004267E3">
        <w:trPr>
          <w:trHeight w:val="306"/>
          <w:jc w:val="center"/>
        </w:trPr>
        <w:tc>
          <w:tcPr>
            <w:tcW w:w="0" w:type="auto"/>
            <w:hideMark/>
          </w:tcPr>
          <w:p w:rsidR="004F5D4A" w:rsidRPr="004F5D4A" w:rsidRDefault="004F5D4A" w:rsidP="00762B0B">
            <w:pPr>
              <w:pStyle w:val="a0"/>
              <w:rPr>
                <w:lang w:eastAsia="zh-CN"/>
              </w:rPr>
            </w:pPr>
            <w:r w:rsidRPr="004F5D4A">
              <w:rPr>
                <w:lang w:eastAsia="zh-CN"/>
              </w:rPr>
              <w:t>Performance metrics</w:t>
            </w:r>
          </w:p>
        </w:tc>
        <w:tc>
          <w:tcPr>
            <w:tcW w:w="0" w:type="auto"/>
            <w:hideMark/>
          </w:tcPr>
          <w:p w:rsidR="004F5D4A" w:rsidRPr="004F5D4A" w:rsidRDefault="004F5D4A" w:rsidP="00762B0B">
            <w:pPr>
              <w:pStyle w:val="a0"/>
              <w:rPr>
                <w:lang w:eastAsia="zh-CN"/>
              </w:rPr>
            </w:pPr>
            <w:r w:rsidRPr="004F5D4A">
              <w:rPr>
                <w:lang w:eastAsia="zh-CN"/>
              </w:rPr>
              <w:t>BLER, Throughput</w:t>
            </w:r>
          </w:p>
        </w:tc>
      </w:tr>
    </w:tbl>
    <w:p w:rsidR="004F5D4A" w:rsidRPr="004F5D4A" w:rsidRDefault="004F5D4A" w:rsidP="004F5D4A">
      <w:pPr>
        <w:pStyle w:val="a9"/>
        <w:jc w:val="center"/>
        <w:rPr>
          <w:b w:val="0"/>
        </w:rPr>
      </w:pPr>
      <w:r w:rsidRPr="004F5D4A">
        <w:rPr>
          <w:b w:val="0"/>
        </w:rPr>
        <w:t xml:space="preserve">Table </w:t>
      </w:r>
      <w:r w:rsidRPr="004F5D4A">
        <w:rPr>
          <w:b w:val="0"/>
        </w:rPr>
        <w:fldChar w:fldCharType="begin"/>
      </w:r>
      <w:r w:rsidRPr="004F5D4A">
        <w:rPr>
          <w:b w:val="0"/>
        </w:rPr>
        <w:instrText xml:space="preserve"> SEQ Table \* ARABIC </w:instrText>
      </w:r>
      <w:r w:rsidRPr="004F5D4A">
        <w:rPr>
          <w:b w:val="0"/>
        </w:rPr>
        <w:fldChar w:fldCharType="separate"/>
      </w:r>
      <w:r w:rsidR="00ED274D">
        <w:rPr>
          <w:b w:val="0"/>
          <w:noProof/>
        </w:rPr>
        <w:t>8</w:t>
      </w:r>
      <w:r w:rsidRPr="004F5D4A">
        <w:rPr>
          <w:b w:val="0"/>
        </w:rPr>
        <w:fldChar w:fldCharType="end"/>
      </w:r>
      <w:r w:rsidRPr="004F5D4A">
        <w:rPr>
          <w:b w:val="0"/>
        </w:rPr>
        <w:t xml:space="preserve"> Simulation assumptions</w:t>
      </w:r>
    </w:p>
    <w:p w:rsidR="004F5D4A" w:rsidRDefault="004F5D4A" w:rsidP="00D90BBC">
      <w:pPr>
        <w:rPr>
          <w:rFonts w:eastAsia="MS Mincho"/>
          <w:lang w:eastAsia="ja-JP"/>
        </w:rPr>
      </w:pPr>
    </w:p>
    <w:p w:rsidR="004F5D4A" w:rsidRDefault="004F5D4A" w:rsidP="00D90BBC">
      <w:pPr>
        <w:rPr>
          <w:rFonts w:eastAsia="MS Mincho"/>
          <w:lang w:eastAsia="ja-JP"/>
        </w:rPr>
      </w:pPr>
    </w:p>
    <w:p w:rsidR="004F5D4A" w:rsidRDefault="004F5D4A" w:rsidP="00D90BBC">
      <w:pPr>
        <w:rPr>
          <w:rFonts w:eastAsia="MS Mincho"/>
          <w:lang w:eastAsia="ja-JP"/>
        </w:rPr>
      </w:pPr>
    </w:p>
    <w:p w:rsidR="00B32770" w:rsidRPr="00A91FDE" w:rsidRDefault="00085B45" w:rsidP="00B32770">
      <w:pPr>
        <w:pStyle w:val="a0"/>
        <w:rPr>
          <w:rFonts w:eastAsia="新細明體"/>
          <w:lang w:eastAsia="zh-TW"/>
        </w:rPr>
      </w:pPr>
      <w:r>
        <w:rPr>
          <w:szCs w:val="20"/>
        </w:rPr>
        <w:pict>
          <v:rect id="_x0000_i1034" style="width:482.4pt;height:1.5pt" o:hralign="center" o:hrstd="t" o:hrnoshade="t" o:hr="t" fillcolor="black" stroked="f"/>
        </w:pict>
      </w:r>
    </w:p>
    <w:p w:rsidR="00B32770" w:rsidRPr="00D90BBC" w:rsidRDefault="00B32770" w:rsidP="00B32770">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Reference</w:t>
      </w:r>
    </w:p>
    <w:p w:rsidR="00B32770" w:rsidRPr="00B32770" w:rsidRDefault="00B32770" w:rsidP="00B90748">
      <w:pPr>
        <w:jc w:val="both"/>
        <w:rPr>
          <w:rFonts w:eastAsia="MS Mincho"/>
          <w:lang w:eastAsia="ja-JP"/>
        </w:rPr>
      </w:pPr>
      <w:r>
        <w:rPr>
          <w:rFonts w:eastAsia="MS Mincho"/>
          <w:lang w:eastAsia="ja-JP"/>
        </w:rPr>
        <w:t xml:space="preserve">[1] </w:t>
      </w:r>
      <w:hyperlink r:id="rId28" w:history="1">
        <w:r w:rsidRPr="00B32770">
          <w:rPr>
            <w:rStyle w:val="af4"/>
            <w:color w:val="auto"/>
            <w:u w:val="none"/>
            <w:lang w:eastAsia="ja-JP"/>
          </w:rPr>
          <w:t>R1-164062</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Discussion on DL RS for short TTI</w:t>
      </w:r>
      <w:r>
        <w:rPr>
          <w:rFonts w:eastAsia="MS Mincho"/>
          <w:lang w:eastAsia="ja-JP"/>
        </w:rPr>
        <w:t xml:space="preserve">”, </w:t>
      </w:r>
      <w:r w:rsidRPr="00B32770">
        <w:rPr>
          <w:rFonts w:eastAsia="MS Mincho"/>
          <w:lang w:eastAsia="ja-JP"/>
        </w:rPr>
        <w:t>Huawei, HiSilicon</w:t>
      </w:r>
    </w:p>
    <w:p w:rsidR="00B32770" w:rsidRPr="00B32770" w:rsidRDefault="00B32770" w:rsidP="00B90748">
      <w:pPr>
        <w:jc w:val="both"/>
        <w:rPr>
          <w:rFonts w:eastAsia="MS Mincho"/>
          <w:lang w:eastAsia="ja-JP"/>
        </w:rPr>
      </w:pPr>
      <w:r>
        <w:rPr>
          <w:rFonts w:eastAsia="MS Mincho"/>
          <w:lang w:eastAsia="ja-JP"/>
        </w:rPr>
        <w:t xml:space="preserve">[2] </w:t>
      </w:r>
      <w:hyperlink r:id="rId29" w:history="1">
        <w:r w:rsidRPr="00B32770">
          <w:rPr>
            <w:rStyle w:val="af4"/>
            <w:color w:val="auto"/>
            <w:u w:val="none"/>
            <w:lang w:eastAsia="ja-JP"/>
          </w:rPr>
          <w:t>R1-164543</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Discussions on sPDSCH for latency reduction</w:t>
      </w:r>
      <w:r>
        <w:rPr>
          <w:rFonts w:eastAsia="MS Mincho"/>
          <w:lang w:eastAsia="ja-JP"/>
        </w:rPr>
        <w:t xml:space="preserve">”, </w:t>
      </w:r>
      <w:r w:rsidRPr="00B32770">
        <w:rPr>
          <w:rFonts w:eastAsia="MS Mincho"/>
          <w:lang w:eastAsia="ja-JP"/>
        </w:rPr>
        <w:t>LG Electronics</w:t>
      </w:r>
    </w:p>
    <w:p w:rsidR="00B32770" w:rsidRPr="00B32770" w:rsidRDefault="00B32770" w:rsidP="00B90748">
      <w:pPr>
        <w:jc w:val="both"/>
        <w:rPr>
          <w:rFonts w:eastAsia="MS Mincho"/>
          <w:lang w:eastAsia="ja-JP"/>
        </w:rPr>
      </w:pPr>
      <w:r>
        <w:rPr>
          <w:rFonts w:eastAsia="MS Mincho"/>
          <w:lang w:eastAsia="ja-JP"/>
        </w:rPr>
        <w:t xml:space="preserve">[3] </w:t>
      </w:r>
      <w:hyperlink r:id="rId30" w:history="1">
        <w:r w:rsidRPr="00B32770">
          <w:rPr>
            <w:rStyle w:val="af4"/>
            <w:color w:val="auto"/>
            <w:u w:val="none"/>
            <w:lang w:eastAsia="ja-JP"/>
          </w:rPr>
          <w:t>R1-164795</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Discussion on sPDSCH</w:t>
      </w:r>
      <w:r>
        <w:rPr>
          <w:rFonts w:eastAsia="MS Mincho"/>
          <w:lang w:eastAsia="ja-JP"/>
        </w:rPr>
        <w:t xml:space="preserve">”, </w:t>
      </w:r>
      <w:r w:rsidRPr="00B32770">
        <w:rPr>
          <w:rFonts w:eastAsia="MS Mincho"/>
          <w:lang w:eastAsia="ja-JP"/>
        </w:rPr>
        <w:t>Samsung</w:t>
      </w:r>
    </w:p>
    <w:p w:rsidR="00B32770" w:rsidRPr="00B32770" w:rsidRDefault="00B32770" w:rsidP="00B90748">
      <w:pPr>
        <w:jc w:val="both"/>
        <w:rPr>
          <w:rFonts w:eastAsia="MS Mincho"/>
          <w:lang w:eastAsia="ja-JP"/>
        </w:rPr>
      </w:pPr>
      <w:r>
        <w:rPr>
          <w:rFonts w:eastAsia="MS Mincho"/>
          <w:lang w:eastAsia="ja-JP"/>
        </w:rPr>
        <w:t xml:space="preserve">[4] </w:t>
      </w:r>
      <w:hyperlink r:id="rId31" w:history="1">
        <w:r w:rsidRPr="00B32770">
          <w:rPr>
            <w:rStyle w:val="af4"/>
            <w:color w:val="auto"/>
            <w:u w:val="none"/>
            <w:lang w:eastAsia="ja-JP"/>
          </w:rPr>
          <w:t>R1-165295</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Physical design aspects of sPDSCH</w:t>
      </w:r>
      <w:r>
        <w:rPr>
          <w:rFonts w:eastAsia="MS Mincho"/>
          <w:lang w:eastAsia="ja-JP"/>
        </w:rPr>
        <w:t xml:space="preserve">”, </w:t>
      </w:r>
      <w:r w:rsidRPr="00B32770">
        <w:rPr>
          <w:rFonts w:eastAsia="MS Mincho"/>
          <w:lang w:eastAsia="ja-JP"/>
        </w:rPr>
        <w:t>Ericsson</w:t>
      </w:r>
    </w:p>
    <w:p w:rsidR="00B02A27" w:rsidRPr="00C2605E" w:rsidRDefault="00B02A27" w:rsidP="00B02A27">
      <w:pPr>
        <w:rPr>
          <w:rFonts w:eastAsia="MS Mincho"/>
          <w:lang w:eastAsia="ja-JP"/>
        </w:rPr>
      </w:pPr>
    </w:p>
    <w:p w:rsidR="00B02A27" w:rsidRPr="00D90BBC" w:rsidRDefault="00B02A27" w:rsidP="00D90BBC">
      <w:pPr>
        <w:rPr>
          <w:rFonts w:eastAsia="MS Mincho"/>
          <w:lang w:eastAsia="ja-JP"/>
        </w:rPr>
      </w:pPr>
    </w:p>
    <w:sectPr w:rsidR="00B02A27" w:rsidRPr="00D90BBC" w:rsidSect="00965B1D">
      <w:footerReference w:type="default" r:id="rId32"/>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B45" w:rsidRDefault="00085B45">
      <w:r>
        <w:separator/>
      </w:r>
    </w:p>
  </w:endnote>
  <w:endnote w:type="continuationSeparator" w:id="0">
    <w:p w:rsidR="00085B45" w:rsidRDefault="0008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095" w:rsidRDefault="008D745C">
    <w:pPr>
      <w:pStyle w:val="af0"/>
      <w:jc w:val="center"/>
    </w:pPr>
    <w:r>
      <w:fldChar w:fldCharType="begin"/>
    </w:r>
    <w:r w:rsidR="00B633E2">
      <w:instrText xml:space="preserve"> PAGE   \* MERGEFORMAT </w:instrText>
    </w:r>
    <w:r>
      <w:fldChar w:fldCharType="separate"/>
    </w:r>
    <w:r w:rsidR="00874C5F">
      <w:rPr>
        <w:noProof/>
      </w:rPr>
      <w:t>6</w:t>
    </w:r>
    <w:r>
      <w:rPr>
        <w:noProof/>
      </w:rPr>
      <w:fldChar w:fldCharType="end"/>
    </w:r>
  </w:p>
  <w:p w:rsidR="00054095" w:rsidRDefault="0005409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B45" w:rsidRDefault="00085B45">
      <w:r>
        <w:separator/>
      </w:r>
    </w:p>
  </w:footnote>
  <w:footnote w:type="continuationSeparator" w:id="0">
    <w:p w:rsidR="00085B45" w:rsidRDefault="00085B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80F2C"/>
    <w:multiLevelType w:val="hybridMultilevel"/>
    <w:tmpl w:val="7B9CA0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74DB7"/>
    <w:multiLevelType w:val="hybridMultilevel"/>
    <w:tmpl w:val="37F40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120F7"/>
    <w:multiLevelType w:val="hybridMultilevel"/>
    <w:tmpl w:val="8ABAA808"/>
    <w:lvl w:ilvl="0" w:tplc="1178805E">
      <w:start w:val="1"/>
      <w:numFmt w:val="decimal"/>
      <w:lvlText w:val="Case %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5977236"/>
    <w:multiLevelType w:val="hybridMultilevel"/>
    <w:tmpl w:val="98E4E664"/>
    <w:lvl w:ilvl="0" w:tplc="31585F80">
      <w:start w:val="1"/>
      <w:numFmt w:val="bullet"/>
      <w:lvlText w:val="•"/>
      <w:lvlJc w:val="left"/>
      <w:pPr>
        <w:tabs>
          <w:tab w:val="num" w:pos="720"/>
        </w:tabs>
        <w:ind w:left="720" w:hanging="360"/>
      </w:pPr>
      <w:rPr>
        <w:rFonts w:ascii="Arial" w:hAnsi="Aria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B3032"/>
    <w:multiLevelType w:val="hybridMultilevel"/>
    <w:tmpl w:val="313E5E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D5496"/>
    <w:multiLevelType w:val="hybridMultilevel"/>
    <w:tmpl w:val="73E249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33980"/>
    <w:multiLevelType w:val="hybridMultilevel"/>
    <w:tmpl w:val="2B7CC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9D2BC4"/>
    <w:multiLevelType w:val="hybridMultilevel"/>
    <w:tmpl w:val="85300FB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3" w15:restartNumberingAfterBreak="0">
    <w:nsid w:val="41DC49EE"/>
    <w:multiLevelType w:val="hybridMultilevel"/>
    <w:tmpl w:val="A64050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54E7C"/>
    <w:multiLevelType w:val="hybridMultilevel"/>
    <w:tmpl w:val="748A50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4F78D3"/>
    <w:multiLevelType w:val="hybridMultilevel"/>
    <w:tmpl w:val="2EC0D484"/>
    <w:lvl w:ilvl="0" w:tplc="43B031B6">
      <w:start w:val="1"/>
      <w:numFmt w:val="bullet"/>
      <w:lvlText w:val="▪"/>
      <w:lvlJc w:val="left"/>
      <w:pPr>
        <w:tabs>
          <w:tab w:val="num" w:pos="720"/>
        </w:tabs>
        <w:ind w:left="720" w:hanging="360"/>
      </w:pPr>
      <w:rPr>
        <w:rFonts w:ascii="Lucida Grande" w:hAnsi="Lucida Grande" w:hint="default"/>
      </w:rPr>
    </w:lvl>
    <w:lvl w:ilvl="1" w:tplc="77BCDC1E">
      <w:start w:val="1"/>
      <w:numFmt w:val="bullet"/>
      <w:lvlText w:val="▪"/>
      <w:lvlJc w:val="left"/>
      <w:pPr>
        <w:tabs>
          <w:tab w:val="num" w:pos="1440"/>
        </w:tabs>
        <w:ind w:left="1440" w:hanging="360"/>
      </w:pPr>
      <w:rPr>
        <w:rFonts w:ascii="Lucida Grande" w:hAnsi="Lucida Grande" w:hint="default"/>
      </w:rPr>
    </w:lvl>
    <w:lvl w:ilvl="2" w:tplc="EDC64F10" w:tentative="1">
      <w:start w:val="1"/>
      <w:numFmt w:val="bullet"/>
      <w:lvlText w:val="▪"/>
      <w:lvlJc w:val="left"/>
      <w:pPr>
        <w:tabs>
          <w:tab w:val="num" w:pos="2160"/>
        </w:tabs>
        <w:ind w:left="2160" w:hanging="360"/>
      </w:pPr>
      <w:rPr>
        <w:rFonts w:ascii="Lucida Grande" w:hAnsi="Lucida Grande" w:hint="default"/>
      </w:rPr>
    </w:lvl>
    <w:lvl w:ilvl="3" w:tplc="74AA1D60" w:tentative="1">
      <w:start w:val="1"/>
      <w:numFmt w:val="bullet"/>
      <w:lvlText w:val="▪"/>
      <w:lvlJc w:val="left"/>
      <w:pPr>
        <w:tabs>
          <w:tab w:val="num" w:pos="2880"/>
        </w:tabs>
        <w:ind w:left="2880" w:hanging="360"/>
      </w:pPr>
      <w:rPr>
        <w:rFonts w:ascii="Lucida Grande" w:hAnsi="Lucida Grande" w:hint="default"/>
      </w:rPr>
    </w:lvl>
    <w:lvl w:ilvl="4" w:tplc="447A4CF2" w:tentative="1">
      <w:start w:val="1"/>
      <w:numFmt w:val="bullet"/>
      <w:lvlText w:val="▪"/>
      <w:lvlJc w:val="left"/>
      <w:pPr>
        <w:tabs>
          <w:tab w:val="num" w:pos="3600"/>
        </w:tabs>
        <w:ind w:left="3600" w:hanging="360"/>
      </w:pPr>
      <w:rPr>
        <w:rFonts w:ascii="Lucida Grande" w:hAnsi="Lucida Grande" w:hint="default"/>
      </w:rPr>
    </w:lvl>
    <w:lvl w:ilvl="5" w:tplc="778215CC" w:tentative="1">
      <w:start w:val="1"/>
      <w:numFmt w:val="bullet"/>
      <w:lvlText w:val="▪"/>
      <w:lvlJc w:val="left"/>
      <w:pPr>
        <w:tabs>
          <w:tab w:val="num" w:pos="4320"/>
        </w:tabs>
        <w:ind w:left="4320" w:hanging="360"/>
      </w:pPr>
      <w:rPr>
        <w:rFonts w:ascii="Lucida Grande" w:hAnsi="Lucida Grande" w:hint="default"/>
      </w:rPr>
    </w:lvl>
    <w:lvl w:ilvl="6" w:tplc="B4BAC300" w:tentative="1">
      <w:start w:val="1"/>
      <w:numFmt w:val="bullet"/>
      <w:lvlText w:val="▪"/>
      <w:lvlJc w:val="left"/>
      <w:pPr>
        <w:tabs>
          <w:tab w:val="num" w:pos="5040"/>
        </w:tabs>
        <w:ind w:left="5040" w:hanging="360"/>
      </w:pPr>
      <w:rPr>
        <w:rFonts w:ascii="Lucida Grande" w:hAnsi="Lucida Grande" w:hint="default"/>
      </w:rPr>
    </w:lvl>
    <w:lvl w:ilvl="7" w:tplc="6C6CD350" w:tentative="1">
      <w:start w:val="1"/>
      <w:numFmt w:val="bullet"/>
      <w:lvlText w:val="▪"/>
      <w:lvlJc w:val="left"/>
      <w:pPr>
        <w:tabs>
          <w:tab w:val="num" w:pos="5760"/>
        </w:tabs>
        <w:ind w:left="5760" w:hanging="360"/>
      </w:pPr>
      <w:rPr>
        <w:rFonts w:ascii="Lucida Grande" w:hAnsi="Lucida Grande" w:hint="default"/>
      </w:rPr>
    </w:lvl>
    <w:lvl w:ilvl="8" w:tplc="30103AFA"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5A220EB0"/>
    <w:multiLevelType w:val="hybridMultilevel"/>
    <w:tmpl w:val="2E72512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3C3F52"/>
    <w:multiLevelType w:val="hybridMultilevel"/>
    <w:tmpl w:val="431AC3D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6"/>
  </w:num>
  <w:num w:numId="2">
    <w:abstractNumId w:val="5"/>
  </w:num>
  <w:num w:numId="3">
    <w:abstractNumId w:val="12"/>
  </w:num>
  <w:num w:numId="4">
    <w:abstractNumId w:val="20"/>
  </w:num>
  <w:num w:numId="5">
    <w:abstractNumId w:val="15"/>
  </w:num>
  <w:num w:numId="6">
    <w:abstractNumId w:val="3"/>
  </w:num>
  <w:num w:numId="7">
    <w:abstractNumId w:val="8"/>
  </w:num>
  <w:num w:numId="8">
    <w:abstractNumId w:val="10"/>
  </w:num>
  <w:num w:numId="9">
    <w:abstractNumId w:val="2"/>
  </w:num>
  <w:num w:numId="10">
    <w:abstractNumId w:val="1"/>
  </w:num>
  <w:num w:numId="11">
    <w:abstractNumId w:val="17"/>
  </w:num>
  <w:num w:numId="12">
    <w:abstractNumId w:val="7"/>
  </w:num>
  <w:num w:numId="13">
    <w:abstractNumId w:val="11"/>
  </w:num>
  <w:num w:numId="14">
    <w:abstractNumId w:val="13"/>
  </w:num>
  <w:num w:numId="15">
    <w:abstractNumId w:val="9"/>
  </w:num>
  <w:num w:numId="16">
    <w:abstractNumId w:val="6"/>
  </w:num>
  <w:num w:numId="17">
    <w:abstractNumId w:val="14"/>
  </w:num>
  <w:num w:numId="18">
    <w:abstractNumId w:val="4"/>
  </w:num>
  <w:num w:numId="19">
    <w:abstractNumId w:val="18"/>
  </w:num>
  <w:num w:numId="2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560"/>
    <w:rsid w:val="00000F70"/>
    <w:rsid w:val="00001463"/>
    <w:rsid w:val="0000151E"/>
    <w:rsid w:val="00001545"/>
    <w:rsid w:val="00001C87"/>
    <w:rsid w:val="00001D5C"/>
    <w:rsid w:val="00001EDC"/>
    <w:rsid w:val="0000213E"/>
    <w:rsid w:val="00002648"/>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6168"/>
    <w:rsid w:val="000068DD"/>
    <w:rsid w:val="00006AC0"/>
    <w:rsid w:val="00006C2E"/>
    <w:rsid w:val="0000711B"/>
    <w:rsid w:val="0000719F"/>
    <w:rsid w:val="00007386"/>
    <w:rsid w:val="00007A3C"/>
    <w:rsid w:val="00007A56"/>
    <w:rsid w:val="00007C55"/>
    <w:rsid w:val="00007C8B"/>
    <w:rsid w:val="000102ED"/>
    <w:rsid w:val="000107FF"/>
    <w:rsid w:val="00011296"/>
    <w:rsid w:val="00011416"/>
    <w:rsid w:val="00011638"/>
    <w:rsid w:val="0001166A"/>
    <w:rsid w:val="00011ACE"/>
    <w:rsid w:val="00011DE4"/>
    <w:rsid w:val="00011E38"/>
    <w:rsid w:val="000120E9"/>
    <w:rsid w:val="000126FA"/>
    <w:rsid w:val="00012AEB"/>
    <w:rsid w:val="00012EF0"/>
    <w:rsid w:val="00013B6D"/>
    <w:rsid w:val="00013DCA"/>
    <w:rsid w:val="000140C6"/>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698"/>
    <w:rsid w:val="00016D80"/>
    <w:rsid w:val="00016E04"/>
    <w:rsid w:val="00016EEE"/>
    <w:rsid w:val="000170C6"/>
    <w:rsid w:val="0001745B"/>
    <w:rsid w:val="000176EF"/>
    <w:rsid w:val="00017A73"/>
    <w:rsid w:val="0002055D"/>
    <w:rsid w:val="00020938"/>
    <w:rsid w:val="00020B4D"/>
    <w:rsid w:val="00020CDF"/>
    <w:rsid w:val="000213F6"/>
    <w:rsid w:val="00021486"/>
    <w:rsid w:val="000219C3"/>
    <w:rsid w:val="000219E0"/>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28B"/>
    <w:rsid w:val="000253A0"/>
    <w:rsid w:val="00025641"/>
    <w:rsid w:val="000258B3"/>
    <w:rsid w:val="000258D3"/>
    <w:rsid w:val="0002604C"/>
    <w:rsid w:val="000260EB"/>
    <w:rsid w:val="0002648D"/>
    <w:rsid w:val="000264B7"/>
    <w:rsid w:val="0002655C"/>
    <w:rsid w:val="00026802"/>
    <w:rsid w:val="00027B13"/>
    <w:rsid w:val="00027BE8"/>
    <w:rsid w:val="00027C17"/>
    <w:rsid w:val="00030635"/>
    <w:rsid w:val="0003085B"/>
    <w:rsid w:val="00030967"/>
    <w:rsid w:val="00030969"/>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AF0"/>
    <w:rsid w:val="00037C8B"/>
    <w:rsid w:val="00040094"/>
    <w:rsid w:val="000402DA"/>
    <w:rsid w:val="0004035C"/>
    <w:rsid w:val="0004051E"/>
    <w:rsid w:val="00041049"/>
    <w:rsid w:val="000411C2"/>
    <w:rsid w:val="00041425"/>
    <w:rsid w:val="00041A6E"/>
    <w:rsid w:val="0004224A"/>
    <w:rsid w:val="0004241F"/>
    <w:rsid w:val="000425A7"/>
    <w:rsid w:val="00042C48"/>
    <w:rsid w:val="00043511"/>
    <w:rsid w:val="00043EA8"/>
    <w:rsid w:val="000442FD"/>
    <w:rsid w:val="0004473E"/>
    <w:rsid w:val="000447DB"/>
    <w:rsid w:val="00044E83"/>
    <w:rsid w:val="00045283"/>
    <w:rsid w:val="000452AD"/>
    <w:rsid w:val="000455BE"/>
    <w:rsid w:val="000459F7"/>
    <w:rsid w:val="00045C76"/>
    <w:rsid w:val="00045D79"/>
    <w:rsid w:val="00045E69"/>
    <w:rsid w:val="00046ABD"/>
    <w:rsid w:val="00046B96"/>
    <w:rsid w:val="00046DDC"/>
    <w:rsid w:val="00047C37"/>
    <w:rsid w:val="00047CE2"/>
    <w:rsid w:val="00047EAE"/>
    <w:rsid w:val="00050301"/>
    <w:rsid w:val="000503EF"/>
    <w:rsid w:val="000505B0"/>
    <w:rsid w:val="00051090"/>
    <w:rsid w:val="0005147E"/>
    <w:rsid w:val="000519A7"/>
    <w:rsid w:val="00051A08"/>
    <w:rsid w:val="00051CBA"/>
    <w:rsid w:val="000521CE"/>
    <w:rsid w:val="0005234C"/>
    <w:rsid w:val="000523C8"/>
    <w:rsid w:val="0005291B"/>
    <w:rsid w:val="00052BCA"/>
    <w:rsid w:val="00052C80"/>
    <w:rsid w:val="00052E3B"/>
    <w:rsid w:val="00052F65"/>
    <w:rsid w:val="00052F7B"/>
    <w:rsid w:val="000531A8"/>
    <w:rsid w:val="0005326E"/>
    <w:rsid w:val="00053830"/>
    <w:rsid w:val="00053B4D"/>
    <w:rsid w:val="00053F64"/>
    <w:rsid w:val="00054095"/>
    <w:rsid w:val="00054623"/>
    <w:rsid w:val="000549EF"/>
    <w:rsid w:val="00054AE1"/>
    <w:rsid w:val="00054ECF"/>
    <w:rsid w:val="000555D9"/>
    <w:rsid w:val="00055C58"/>
    <w:rsid w:val="00055DAE"/>
    <w:rsid w:val="000563D9"/>
    <w:rsid w:val="000566FB"/>
    <w:rsid w:val="00056C72"/>
    <w:rsid w:val="0005766A"/>
    <w:rsid w:val="000576BE"/>
    <w:rsid w:val="00057741"/>
    <w:rsid w:val="0005795A"/>
    <w:rsid w:val="00057980"/>
    <w:rsid w:val="00057AEF"/>
    <w:rsid w:val="00057B35"/>
    <w:rsid w:val="00057C8D"/>
    <w:rsid w:val="00060330"/>
    <w:rsid w:val="000604DE"/>
    <w:rsid w:val="00060669"/>
    <w:rsid w:val="0006088B"/>
    <w:rsid w:val="000609FD"/>
    <w:rsid w:val="00061285"/>
    <w:rsid w:val="00061B92"/>
    <w:rsid w:val="00061BC0"/>
    <w:rsid w:val="00061BDE"/>
    <w:rsid w:val="00061EAA"/>
    <w:rsid w:val="00061FD6"/>
    <w:rsid w:val="000620BB"/>
    <w:rsid w:val="000624E5"/>
    <w:rsid w:val="00062633"/>
    <w:rsid w:val="0006265F"/>
    <w:rsid w:val="000629C8"/>
    <w:rsid w:val="00062F7A"/>
    <w:rsid w:val="00063669"/>
    <w:rsid w:val="00063773"/>
    <w:rsid w:val="0006384D"/>
    <w:rsid w:val="000639C7"/>
    <w:rsid w:val="00063C19"/>
    <w:rsid w:val="00063CF1"/>
    <w:rsid w:val="00063E0D"/>
    <w:rsid w:val="00063F47"/>
    <w:rsid w:val="00064457"/>
    <w:rsid w:val="00064AC3"/>
    <w:rsid w:val="00064C4A"/>
    <w:rsid w:val="000657C5"/>
    <w:rsid w:val="0006592C"/>
    <w:rsid w:val="00065CE9"/>
    <w:rsid w:val="000662FC"/>
    <w:rsid w:val="00066D58"/>
    <w:rsid w:val="0006750B"/>
    <w:rsid w:val="00067F82"/>
    <w:rsid w:val="0007029C"/>
    <w:rsid w:val="000702F2"/>
    <w:rsid w:val="0007039C"/>
    <w:rsid w:val="00070536"/>
    <w:rsid w:val="00070CA0"/>
    <w:rsid w:val="00070EDE"/>
    <w:rsid w:val="00071185"/>
    <w:rsid w:val="00071683"/>
    <w:rsid w:val="00071B07"/>
    <w:rsid w:val="000720BF"/>
    <w:rsid w:val="0007250E"/>
    <w:rsid w:val="00072636"/>
    <w:rsid w:val="0007290C"/>
    <w:rsid w:val="00072B36"/>
    <w:rsid w:val="00072B5E"/>
    <w:rsid w:val="00072BFF"/>
    <w:rsid w:val="00073096"/>
    <w:rsid w:val="0007338E"/>
    <w:rsid w:val="000739FB"/>
    <w:rsid w:val="00073AD0"/>
    <w:rsid w:val="00073C15"/>
    <w:rsid w:val="00074702"/>
    <w:rsid w:val="00074789"/>
    <w:rsid w:val="00074D57"/>
    <w:rsid w:val="00075790"/>
    <w:rsid w:val="0007594B"/>
    <w:rsid w:val="00075CE8"/>
    <w:rsid w:val="00075E36"/>
    <w:rsid w:val="00076AD6"/>
    <w:rsid w:val="00076D62"/>
    <w:rsid w:val="00076D81"/>
    <w:rsid w:val="00076E82"/>
    <w:rsid w:val="000774BC"/>
    <w:rsid w:val="00077A07"/>
    <w:rsid w:val="000800F3"/>
    <w:rsid w:val="000804FE"/>
    <w:rsid w:val="0008059D"/>
    <w:rsid w:val="0008061F"/>
    <w:rsid w:val="00080796"/>
    <w:rsid w:val="00080DDE"/>
    <w:rsid w:val="00080FBF"/>
    <w:rsid w:val="00081018"/>
    <w:rsid w:val="000810CF"/>
    <w:rsid w:val="000812AD"/>
    <w:rsid w:val="000817D8"/>
    <w:rsid w:val="00081C6D"/>
    <w:rsid w:val="00081D79"/>
    <w:rsid w:val="00082030"/>
    <w:rsid w:val="00082241"/>
    <w:rsid w:val="0008290B"/>
    <w:rsid w:val="000829A6"/>
    <w:rsid w:val="00082B6D"/>
    <w:rsid w:val="0008341E"/>
    <w:rsid w:val="0008359C"/>
    <w:rsid w:val="000837DF"/>
    <w:rsid w:val="00083E0E"/>
    <w:rsid w:val="00083E8F"/>
    <w:rsid w:val="000841CE"/>
    <w:rsid w:val="000843F0"/>
    <w:rsid w:val="00084B8D"/>
    <w:rsid w:val="00084CB1"/>
    <w:rsid w:val="00084DDC"/>
    <w:rsid w:val="00085033"/>
    <w:rsid w:val="000850F0"/>
    <w:rsid w:val="00085828"/>
    <w:rsid w:val="00085B45"/>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87E27"/>
    <w:rsid w:val="00090162"/>
    <w:rsid w:val="00090725"/>
    <w:rsid w:val="000909E3"/>
    <w:rsid w:val="00090ABB"/>
    <w:rsid w:val="000912A0"/>
    <w:rsid w:val="0009147C"/>
    <w:rsid w:val="00091610"/>
    <w:rsid w:val="00091C00"/>
    <w:rsid w:val="00091F7D"/>
    <w:rsid w:val="00092F1B"/>
    <w:rsid w:val="0009304A"/>
    <w:rsid w:val="0009328A"/>
    <w:rsid w:val="0009356D"/>
    <w:rsid w:val="000935CA"/>
    <w:rsid w:val="000937C6"/>
    <w:rsid w:val="00093837"/>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226"/>
    <w:rsid w:val="000A13DF"/>
    <w:rsid w:val="000A13ED"/>
    <w:rsid w:val="000A1AF3"/>
    <w:rsid w:val="000A1E59"/>
    <w:rsid w:val="000A1ED2"/>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1FC"/>
    <w:rsid w:val="000B3338"/>
    <w:rsid w:val="000B340A"/>
    <w:rsid w:val="000B4269"/>
    <w:rsid w:val="000B427C"/>
    <w:rsid w:val="000B42EB"/>
    <w:rsid w:val="000B45B3"/>
    <w:rsid w:val="000B4A03"/>
    <w:rsid w:val="000B50A2"/>
    <w:rsid w:val="000B5929"/>
    <w:rsid w:val="000B599C"/>
    <w:rsid w:val="000B5D16"/>
    <w:rsid w:val="000B5D4A"/>
    <w:rsid w:val="000B5FC8"/>
    <w:rsid w:val="000B625D"/>
    <w:rsid w:val="000B63CB"/>
    <w:rsid w:val="000B644E"/>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25A3"/>
    <w:rsid w:val="000C2ED7"/>
    <w:rsid w:val="000C35E3"/>
    <w:rsid w:val="000C381A"/>
    <w:rsid w:val="000C3863"/>
    <w:rsid w:val="000C3C89"/>
    <w:rsid w:val="000C3CFB"/>
    <w:rsid w:val="000C4183"/>
    <w:rsid w:val="000C4FDF"/>
    <w:rsid w:val="000C522A"/>
    <w:rsid w:val="000C523E"/>
    <w:rsid w:val="000C58B1"/>
    <w:rsid w:val="000C5AAA"/>
    <w:rsid w:val="000C5DB4"/>
    <w:rsid w:val="000C68C6"/>
    <w:rsid w:val="000C71EC"/>
    <w:rsid w:val="000C7B5C"/>
    <w:rsid w:val="000C7CD7"/>
    <w:rsid w:val="000C7DC4"/>
    <w:rsid w:val="000C7FDB"/>
    <w:rsid w:val="000D0516"/>
    <w:rsid w:val="000D1353"/>
    <w:rsid w:val="000D19B9"/>
    <w:rsid w:val="000D1F9E"/>
    <w:rsid w:val="000D1FD3"/>
    <w:rsid w:val="000D2880"/>
    <w:rsid w:val="000D3174"/>
    <w:rsid w:val="000D34D5"/>
    <w:rsid w:val="000D35A6"/>
    <w:rsid w:val="000D41C1"/>
    <w:rsid w:val="000D470F"/>
    <w:rsid w:val="000D47CB"/>
    <w:rsid w:val="000D487F"/>
    <w:rsid w:val="000D4B15"/>
    <w:rsid w:val="000D4E91"/>
    <w:rsid w:val="000D503C"/>
    <w:rsid w:val="000D5214"/>
    <w:rsid w:val="000D5D26"/>
    <w:rsid w:val="000D6189"/>
    <w:rsid w:val="000D6265"/>
    <w:rsid w:val="000D6277"/>
    <w:rsid w:val="000D6528"/>
    <w:rsid w:val="000D7137"/>
    <w:rsid w:val="000D72F9"/>
    <w:rsid w:val="000D7646"/>
    <w:rsid w:val="000D7FDB"/>
    <w:rsid w:val="000E023E"/>
    <w:rsid w:val="000E03FA"/>
    <w:rsid w:val="000E098C"/>
    <w:rsid w:val="000E0AFE"/>
    <w:rsid w:val="000E0DBA"/>
    <w:rsid w:val="000E1186"/>
    <w:rsid w:val="000E11D9"/>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A53"/>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828"/>
    <w:rsid w:val="000F5C4F"/>
    <w:rsid w:val="000F65CA"/>
    <w:rsid w:val="000F6763"/>
    <w:rsid w:val="000F68DC"/>
    <w:rsid w:val="000F6C6A"/>
    <w:rsid w:val="000F7076"/>
    <w:rsid w:val="000F7386"/>
    <w:rsid w:val="000F7417"/>
    <w:rsid w:val="000F7660"/>
    <w:rsid w:val="000F7984"/>
    <w:rsid w:val="0010044D"/>
    <w:rsid w:val="0010046A"/>
    <w:rsid w:val="001007FA"/>
    <w:rsid w:val="00100E69"/>
    <w:rsid w:val="00101082"/>
    <w:rsid w:val="00101505"/>
    <w:rsid w:val="001019CB"/>
    <w:rsid w:val="001019CC"/>
    <w:rsid w:val="001024BA"/>
    <w:rsid w:val="0010256E"/>
    <w:rsid w:val="001026DD"/>
    <w:rsid w:val="00102A9C"/>
    <w:rsid w:val="00102E6D"/>
    <w:rsid w:val="0010349B"/>
    <w:rsid w:val="00103A6A"/>
    <w:rsid w:val="00103A6F"/>
    <w:rsid w:val="0010406F"/>
    <w:rsid w:val="00104934"/>
    <w:rsid w:val="00104C3A"/>
    <w:rsid w:val="00104E1E"/>
    <w:rsid w:val="00105164"/>
    <w:rsid w:val="0010522A"/>
    <w:rsid w:val="001055E7"/>
    <w:rsid w:val="00105619"/>
    <w:rsid w:val="00105A73"/>
    <w:rsid w:val="00105E03"/>
    <w:rsid w:val="0010625D"/>
    <w:rsid w:val="0010652F"/>
    <w:rsid w:val="00106586"/>
    <w:rsid w:val="00106C74"/>
    <w:rsid w:val="0010735A"/>
    <w:rsid w:val="0010781B"/>
    <w:rsid w:val="00107931"/>
    <w:rsid w:val="001079FE"/>
    <w:rsid w:val="00107BE6"/>
    <w:rsid w:val="0011004F"/>
    <w:rsid w:val="00110088"/>
    <w:rsid w:val="00110991"/>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B9"/>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4E"/>
    <w:rsid w:val="00126655"/>
    <w:rsid w:val="001267E4"/>
    <w:rsid w:val="00126A1B"/>
    <w:rsid w:val="00127695"/>
    <w:rsid w:val="00127D02"/>
    <w:rsid w:val="00127E0D"/>
    <w:rsid w:val="00130027"/>
    <w:rsid w:val="00130054"/>
    <w:rsid w:val="001300E7"/>
    <w:rsid w:val="001301E0"/>
    <w:rsid w:val="00130235"/>
    <w:rsid w:val="001309A2"/>
    <w:rsid w:val="00130AC8"/>
    <w:rsid w:val="00130B52"/>
    <w:rsid w:val="00130C37"/>
    <w:rsid w:val="001310D4"/>
    <w:rsid w:val="001310F8"/>
    <w:rsid w:val="00131299"/>
    <w:rsid w:val="00131784"/>
    <w:rsid w:val="001317EF"/>
    <w:rsid w:val="001329DD"/>
    <w:rsid w:val="00132A57"/>
    <w:rsid w:val="00132C5C"/>
    <w:rsid w:val="00132FFD"/>
    <w:rsid w:val="0013334E"/>
    <w:rsid w:val="001335B7"/>
    <w:rsid w:val="00133682"/>
    <w:rsid w:val="00133DA6"/>
    <w:rsid w:val="001349F5"/>
    <w:rsid w:val="00134CB3"/>
    <w:rsid w:val="00134DAA"/>
    <w:rsid w:val="00134FD8"/>
    <w:rsid w:val="00135072"/>
    <w:rsid w:val="00135180"/>
    <w:rsid w:val="001352CD"/>
    <w:rsid w:val="0013568C"/>
    <w:rsid w:val="00135FB1"/>
    <w:rsid w:val="001361FB"/>
    <w:rsid w:val="001365A1"/>
    <w:rsid w:val="001365CE"/>
    <w:rsid w:val="00136A2E"/>
    <w:rsid w:val="00136BEB"/>
    <w:rsid w:val="00136E16"/>
    <w:rsid w:val="00136F5B"/>
    <w:rsid w:val="00137704"/>
    <w:rsid w:val="00137E59"/>
    <w:rsid w:val="00137FE1"/>
    <w:rsid w:val="00140436"/>
    <w:rsid w:val="00140D96"/>
    <w:rsid w:val="00140E67"/>
    <w:rsid w:val="00141645"/>
    <w:rsid w:val="00141E10"/>
    <w:rsid w:val="001420D4"/>
    <w:rsid w:val="001421E2"/>
    <w:rsid w:val="00142C30"/>
    <w:rsid w:val="00143918"/>
    <w:rsid w:val="00143C5E"/>
    <w:rsid w:val="00143CCC"/>
    <w:rsid w:val="00143DBB"/>
    <w:rsid w:val="00143DC3"/>
    <w:rsid w:val="00143F18"/>
    <w:rsid w:val="00143FB7"/>
    <w:rsid w:val="00144061"/>
    <w:rsid w:val="0014429E"/>
    <w:rsid w:val="00144A64"/>
    <w:rsid w:val="00144F7A"/>
    <w:rsid w:val="00145046"/>
    <w:rsid w:val="00145210"/>
    <w:rsid w:val="001453C3"/>
    <w:rsid w:val="0014569F"/>
    <w:rsid w:val="00145767"/>
    <w:rsid w:val="00145C9F"/>
    <w:rsid w:val="00146156"/>
    <w:rsid w:val="001461FD"/>
    <w:rsid w:val="001463AF"/>
    <w:rsid w:val="00146686"/>
    <w:rsid w:val="00146CA3"/>
    <w:rsid w:val="001472C7"/>
    <w:rsid w:val="00147314"/>
    <w:rsid w:val="00147466"/>
    <w:rsid w:val="00147810"/>
    <w:rsid w:val="00147E11"/>
    <w:rsid w:val="001504C5"/>
    <w:rsid w:val="001505AB"/>
    <w:rsid w:val="001505AC"/>
    <w:rsid w:val="001506AA"/>
    <w:rsid w:val="00150B7F"/>
    <w:rsid w:val="001511F6"/>
    <w:rsid w:val="00151225"/>
    <w:rsid w:val="001529C5"/>
    <w:rsid w:val="00152E42"/>
    <w:rsid w:val="00152F94"/>
    <w:rsid w:val="00153503"/>
    <w:rsid w:val="00153A37"/>
    <w:rsid w:val="00153FFA"/>
    <w:rsid w:val="00154547"/>
    <w:rsid w:val="001549CC"/>
    <w:rsid w:val="001555B8"/>
    <w:rsid w:val="0015582D"/>
    <w:rsid w:val="001559BB"/>
    <w:rsid w:val="001559D8"/>
    <w:rsid w:val="00155AAE"/>
    <w:rsid w:val="00155CE4"/>
    <w:rsid w:val="00155D7B"/>
    <w:rsid w:val="00155F84"/>
    <w:rsid w:val="0015625C"/>
    <w:rsid w:val="0015655D"/>
    <w:rsid w:val="001566F9"/>
    <w:rsid w:val="001567D6"/>
    <w:rsid w:val="001569D8"/>
    <w:rsid w:val="00156E43"/>
    <w:rsid w:val="0015713B"/>
    <w:rsid w:val="001578F4"/>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43A"/>
    <w:rsid w:val="001675F2"/>
    <w:rsid w:val="00167773"/>
    <w:rsid w:val="001679E5"/>
    <w:rsid w:val="001704BF"/>
    <w:rsid w:val="001704E9"/>
    <w:rsid w:val="0017064E"/>
    <w:rsid w:val="00170894"/>
    <w:rsid w:val="00170994"/>
    <w:rsid w:val="00171116"/>
    <w:rsid w:val="00171697"/>
    <w:rsid w:val="0017199C"/>
    <w:rsid w:val="00171E5D"/>
    <w:rsid w:val="001723C1"/>
    <w:rsid w:val="0017250B"/>
    <w:rsid w:val="001725C4"/>
    <w:rsid w:val="0017273D"/>
    <w:rsid w:val="001728D7"/>
    <w:rsid w:val="00172CA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727"/>
    <w:rsid w:val="00176A74"/>
    <w:rsid w:val="00176CC1"/>
    <w:rsid w:val="00176F31"/>
    <w:rsid w:val="001776D0"/>
    <w:rsid w:val="001776D9"/>
    <w:rsid w:val="0017785E"/>
    <w:rsid w:val="00180F17"/>
    <w:rsid w:val="001813BB"/>
    <w:rsid w:val="00181413"/>
    <w:rsid w:val="0018173A"/>
    <w:rsid w:val="00181A2D"/>
    <w:rsid w:val="001820B5"/>
    <w:rsid w:val="0018244D"/>
    <w:rsid w:val="00182749"/>
    <w:rsid w:val="001827A9"/>
    <w:rsid w:val="00182B64"/>
    <w:rsid w:val="00182B6D"/>
    <w:rsid w:val="0018318A"/>
    <w:rsid w:val="001831E7"/>
    <w:rsid w:val="0018334B"/>
    <w:rsid w:val="0018338C"/>
    <w:rsid w:val="0018348C"/>
    <w:rsid w:val="0018374D"/>
    <w:rsid w:val="0018377C"/>
    <w:rsid w:val="00183817"/>
    <w:rsid w:val="0018384C"/>
    <w:rsid w:val="001838E5"/>
    <w:rsid w:val="00183C68"/>
    <w:rsid w:val="00183D0B"/>
    <w:rsid w:val="00183F93"/>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1F9"/>
    <w:rsid w:val="00191220"/>
    <w:rsid w:val="00191427"/>
    <w:rsid w:val="0019142E"/>
    <w:rsid w:val="00191495"/>
    <w:rsid w:val="00191502"/>
    <w:rsid w:val="00191653"/>
    <w:rsid w:val="00191728"/>
    <w:rsid w:val="00191987"/>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E6"/>
    <w:rsid w:val="00195CFF"/>
    <w:rsid w:val="00196321"/>
    <w:rsid w:val="00196684"/>
    <w:rsid w:val="00196C6E"/>
    <w:rsid w:val="00196D39"/>
    <w:rsid w:val="00197474"/>
    <w:rsid w:val="00197AA0"/>
    <w:rsid w:val="00197DCD"/>
    <w:rsid w:val="00197F84"/>
    <w:rsid w:val="001A01C5"/>
    <w:rsid w:val="001A0491"/>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2CC"/>
    <w:rsid w:val="001A3303"/>
    <w:rsid w:val="001A33C6"/>
    <w:rsid w:val="001A3719"/>
    <w:rsid w:val="001A3881"/>
    <w:rsid w:val="001A3F8F"/>
    <w:rsid w:val="001A415B"/>
    <w:rsid w:val="001A4276"/>
    <w:rsid w:val="001A4DFC"/>
    <w:rsid w:val="001A539E"/>
    <w:rsid w:val="001A55E5"/>
    <w:rsid w:val="001A58C2"/>
    <w:rsid w:val="001A5963"/>
    <w:rsid w:val="001A5DE4"/>
    <w:rsid w:val="001A68A8"/>
    <w:rsid w:val="001A7510"/>
    <w:rsid w:val="001A7829"/>
    <w:rsid w:val="001A789A"/>
    <w:rsid w:val="001A7C8D"/>
    <w:rsid w:val="001B0548"/>
    <w:rsid w:val="001B0A9F"/>
    <w:rsid w:val="001B0C1B"/>
    <w:rsid w:val="001B12FE"/>
    <w:rsid w:val="001B132F"/>
    <w:rsid w:val="001B171C"/>
    <w:rsid w:val="001B2675"/>
    <w:rsid w:val="001B291A"/>
    <w:rsid w:val="001B2B0D"/>
    <w:rsid w:val="001B2BC0"/>
    <w:rsid w:val="001B2ED9"/>
    <w:rsid w:val="001B2F1A"/>
    <w:rsid w:val="001B33BB"/>
    <w:rsid w:val="001B3534"/>
    <w:rsid w:val="001B3769"/>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C69"/>
    <w:rsid w:val="001B5E1A"/>
    <w:rsid w:val="001B5E4C"/>
    <w:rsid w:val="001B60B6"/>
    <w:rsid w:val="001B629F"/>
    <w:rsid w:val="001B6318"/>
    <w:rsid w:val="001B6537"/>
    <w:rsid w:val="001B687E"/>
    <w:rsid w:val="001B6AE8"/>
    <w:rsid w:val="001B716E"/>
    <w:rsid w:val="001C07C2"/>
    <w:rsid w:val="001C0898"/>
    <w:rsid w:val="001C08A2"/>
    <w:rsid w:val="001C0DCF"/>
    <w:rsid w:val="001C0F12"/>
    <w:rsid w:val="001C10F0"/>
    <w:rsid w:val="001C10F9"/>
    <w:rsid w:val="001C158F"/>
    <w:rsid w:val="001C17E0"/>
    <w:rsid w:val="001C2A4C"/>
    <w:rsid w:val="001C2D6B"/>
    <w:rsid w:val="001C3679"/>
    <w:rsid w:val="001C3DEB"/>
    <w:rsid w:val="001C4399"/>
    <w:rsid w:val="001C4551"/>
    <w:rsid w:val="001C456C"/>
    <w:rsid w:val="001C4DBA"/>
    <w:rsid w:val="001C518D"/>
    <w:rsid w:val="001C5469"/>
    <w:rsid w:val="001C578B"/>
    <w:rsid w:val="001C5C6A"/>
    <w:rsid w:val="001C5E67"/>
    <w:rsid w:val="001C5F52"/>
    <w:rsid w:val="001C62EC"/>
    <w:rsid w:val="001C63E2"/>
    <w:rsid w:val="001C64A1"/>
    <w:rsid w:val="001C652A"/>
    <w:rsid w:val="001C6D3A"/>
    <w:rsid w:val="001C6F24"/>
    <w:rsid w:val="001C7086"/>
    <w:rsid w:val="001C7089"/>
    <w:rsid w:val="001C7329"/>
    <w:rsid w:val="001D037A"/>
    <w:rsid w:val="001D06F1"/>
    <w:rsid w:val="001D0BA8"/>
    <w:rsid w:val="001D12CC"/>
    <w:rsid w:val="001D1597"/>
    <w:rsid w:val="001D16F3"/>
    <w:rsid w:val="001D1C01"/>
    <w:rsid w:val="001D1E63"/>
    <w:rsid w:val="001D229B"/>
    <w:rsid w:val="001D2365"/>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04"/>
    <w:rsid w:val="001D5B58"/>
    <w:rsid w:val="001D5B70"/>
    <w:rsid w:val="001D609D"/>
    <w:rsid w:val="001D623D"/>
    <w:rsid w:val="001D634C"/>
    <w:rsid w:val="001D6385"/>
    <w:rsid w:val="001D6CB1"/>
    <w:rsid w:val="001D74CE"/>
    <w:rsid w:val="001D7557"/>
    <w:rsid w:val="001D76F8"/>
    <w:rsid w:val="001D78C1"/>
    <w:rsid w:val="001E0023"/>
    <w:rsid w:val="001E0392"/>
    <w:rsid w:val="001E0C70"/>
    <w:rsid w:val="001E144A"/>
    <w:rsid w:val="001E1A5B"/>
    <w:rsid w:val="001E1C44"/>
    <w:rsid w:val="001E1DE8"/>
    <w:rsid w:val="001E207C"/>
    <w:rsid w:val="001E2400"/>
    <w:rsid w:val="001E2552"/>
    <w:rsid w:val="001E27EE"/>
    <w:rsid w:val="001E2F77"/>
    <w:rsid w:val="001E2FA5"/>
    <w:rsid w:val="001E31AD"/>
    <w:rsid w:val="001E35E3"/>
    <w:rsid w:val="001E38F5"/>
    <w:rsid w:val="001E3EEA"/>
    <w:rsid w:val="001E41B3"/>
    <w:rsid w:val="001E5491"/>
    <w:rsid w:val="001E5BC8"/>
    <w:rsid w:val="001E62C5"/>
    <w:rsid w:val="001E6826"/>
    <w:rsid w:val="001E69AD"/>
    <w:rsid w:val="001E6D24"/>
    <w:rsid w:val="001E75B1"/>
    <w:rsid w:val="001E780F"/>
    <w:rsid w:val="001E7D6F"/>
    <w:rsid w:val="001F07FC"/>
    <w:rsid w:val="001F0B49"/>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BF4"/>
    <w:rsid w:val="001F5F9F"/>
    <w:rsid w:val="001F60D8"/>
    <w:rsid w:val="001F61C0"/>
    <w:rsid w:val="001F65FE"/>
    <w:rsid w:val="001F6AAA"/>
    <w:rsid w:val="001F70EE"/>
    <w:rsid w:val="001F7172"/>
    <w:rsid w:val="001F71D4"/>
    <w:rsid w:val="001F7439"/>
    <w:rsid w:val="001F7581"/>
    <w:rsid w:val="001F7B80"/>
    <w:rsid w:val="001F7C0B"/>
    <w:rsid w:val="001F7CD5"/>
    <w:rsid w:val="001F7E08"/>
    <w:rsid w:val="002000AD"/>
    <w:rsid w:val="0020011F"/>
    <w:rsid w:val="0020012D"/>
    <w:rsid w:val="002002E4"/>
    <w:rsid w:val="00200370"/>
    <w:rsid w:val="00200389"/>
    <w:rsid w:val="00200442"/>
    <w:rsid w:val="0020048D"/>
    <w:rsid w:val="00200FF1"/>
    <w:rsid w:val="002014E9"/>
    <w:rsid w:val="00201539"/>
    <w:rsid w:val="002015D6"/>
    <w:rsid w:val="00201630"/>
    <w:rsid w:val="0020166F"/>
    <w:rsid w:val="00201A30"/>
    <w:rsid w:val="00201A60"/>
    <w:rsid w:val="00201B30"/>
    <w:rsid w:val="00202060"/>
    <w:rsid w:val="002021FC"/>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33A"/>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20CD"/>
    <w:rsid w:val="0021236A"/>
    <w:rsid w:val="0021245E"/>
    <w:rsid w:val="00212517"/>
    <w:rsid w:val="00212FC5"/>
    <w:rsid w:val="00212FC6"/>
    <w:rsid w:val="002138B8"/>
    <w:rsid w:val="00213C1B"/>
    <w:rsid w:val="00213D34"/>
    <w:rsid w:val="002140C5"/>
    <w:rsid w:val="00214391"/>
    <w:rsid w:val="002148C3"/>
    <w:rsid w:val="0021495A"/>
    <w:rsid w:val="00214F1C"/>
    <w:rsid w:val="00214F27"/>
    <w:rsid w:val="00215094"/>
    <w:rsid w:val="002153DB"/>
    <w:rsid w:val="00215B01"/>
    <w:rsid w:val="00215EAA"/>
    <w:rsid w:val="0021601E"/>
    <w:rsid w:val="002160BF"/>
    <w:rsid w:val="00216137"/>
    <w:rsid w:val="002167E0"/>
    <w:rsid w:val="00216A15"/>
    <w:rsid w:val="00216C18"/>
    <w:rsid w:val="0021702F"/>
    <w:rsid w:val="0021730B"/>
    <w:rsid w:val="0021747E"/>
    <w:rsid w:val="002175E2"/>
    <w:rsid w:val="00217AD6"/>
    <w:rsid w:val="00217B23"/>
    <w:rsid w:val="00217DEC"/>
    <w:rsid w:val="0022093C"/>
    <w:rsid w:val="00220A81"/>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7D2"/>
    <w:rsid w:val="00225A29"/>
    <w:rsid w:val="00225A77"/>
    <w:rsid w:val="00225A90"/>
    <w:rsid w:val="00225D68"/>
    <w:rsid w:val="002265C8"/>
    <w:rsid w:val="00226A08"/>
    <w:rsid w:val="00226A20"/>
    <w:rsid w:val="00226B5F"/>
    <w:rsid w:val="00226D78"/>
    <w:rsid w:val="002271B2"/>
    <w:rsid w:val="00227457"/>
    <w:rsid w:val="00227751"/>
    <w:rsid w:val="00227E84"/>
    <w:rsid w:val="00227F1B"/>
    <w:rsid w:val="00230121"/>
    <w:rsid w:val="00230294"/>
    <w:rsid w:val="00230338"/>
    <w:rsid w:val="002307A6"/>
    <w:rsid w:val="00230BB6"/>
    <w:rsid w:val="00231270"/>
    <w:rsid w:val="002319D6"/>
    <w:rsid w:val="00231EFA"/>
    <w:rsid w:val="00232084"/>
    <w:rsid w:val="002320E0"/>
    <w:rsid w:val="002320F8"/>
    <w:rsid w:val="00232600"/>
    <w:rsid w:val="0023299A"/>
    <w:rsid w:val="00232A57"/>
    <w:rsid w:val="002332AA"/>
    <w:rsid w:val="0023448D"/>
    <w:rsid w:val="002344CE"/>
    <w:rsid w:val="002347F6"/>
    <w:rsid w:val="00234992"/>
    <w:rsid w:val="00234A21"/>
    <w:rsid w:val="002350A6"/>
    <w:rsid w:val="002355EE"/>
    <w:rsid w:val="00235B4A"/>
    <w:rsid w:val="00235B4D"/>
    <w:rsid w:val="00235C9A"/>
    <w:rsid w:val="00235F2D"/>
    <w:rsid w:val="00235F9F"/>
    <w:rsid w:val="002360B4"/>
    <w:rsid w:val="002360F9"/>
    <w:rsid w:val="002368EE"/>
    <w:rsid w:val="00236A13"/>
    <w:rsid w:val="00236E4A"/>
    <w:rsid w:val="00236EED"/>
    <w:rsid w:val="00236F62"/>
    <w:rsid w:val="00237035"/>
    <w:rsid w:val="0023733D"/>
    <w:rsid w:val="00237353"/>
    <w:rsid w:val="00237638"/>
    <w:rsid w:val="00240739"/>
    <w:rsid w:val="00240872"/>
    <w:rsid w:val="00240AE3"/>
    <w:rsid w:val="00241903"/>
    <w:rsid w:val="00241C2F"/>
    <w:rsid w:val="00241E15"/>
    <w:rsid w:val="00241E52"/>
    <w:rsid w:val="00241E70"/>
    <w:rsid w:val="00242416"/>
    <w:rsid w:val="002425C8"/>
    <w:rsid w:val="00242672"/>
    <w:rsid w:val="00242B76"/>
    <w:rsid w:val="00242D29"/>
    <w:rsid w:val="00243667"/>
    <w:rsid w:val="00243C90"/>
    <w:rsid w:val="00243E78"/>
    <w:rsid w:val="00243E86"/>
    <w:rsid w:val="00243FF6"/>
    <w:rsid w:val="00244657"/>
    <w:rsid w:val="00244ADA"/>
    <w:rsid w:val="00244DE1"/>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53F"/>
    <w:rsid w:val="0024763C"/>
    <w:rsid w:val="0024765F"/>
    <w:rsid w:val="0024799A"/>
    <w:rsid w:val="00247B08"/>
    <w:rsid w:val="00250076"/>
    <w:rsid w:val="002502F4"/>
    <w:rsid w:val="0025042F"/>
    <w:rsid w:val="0025056B"/>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3FE1"/>
    <w:rsid w:val="0025424E"/>
    <w:rsid w:val="002542BB"/>
    <w:rsid w:val="002547B1"/>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237"/>
    <w:rsid w:val="00261312"/>
    <w:rsid w:val="00261316"/>
    <w:rsid w:val="00261C51"/>
    <w:rsid w:val="00261CBC"/>
    <w:rsid w:val="00261E50"/>
    <w:rsid w:val="002626D6"/>
    <w:rsid w:val="00262E81"/>
    <w:rsid w:val="0026317A"/>
    <w:rsid w:val="00263AF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67D18"/>
    <w:rsid w:val="002702EA"/>
    <w:rsid w:val="00270C99"/>
    <w:rsid w:val="00270CE3"/>
    <w:rsid w:val="00271351"/>
    <w:rsid w:val="002725F9"/>
    <w:rsid w:val="00272951"/>
    <w:rsid w:val="00272968"/>
    <w:rsid w:val="00272CB8"/>
    <w:rsid w:val="0027313D"/>
    <w:rsid w:val="002732DB"/>
    <w:rsid w:val="002734A6"/>
    <w:rsid w:val="0027368B"/>
    <w:rsid w:val="00273A91"/>
    <w:rsid w:val="00273B30"/>
    <w:rsid w:val="00273BB4"/>
    <w:rsid w:val="00273E59"/>
    <w:rsid w:val="00273ED5"/>
    <w:rsid w:val="00274030"/>
    <w:rsid w:val="00274605"/>
    <w:rsid w:val="00274ACC"/>
    <w:rsid w:val="00274CE3"/>
    <w:rsid w:val="0027507D"/>
    <w:rsid w:val="002751DC"/>
    <w:rsid w:val="00275CC2"/>
    <w:rsid w:val="00276388"/>
    <w:rsid w:val="00276595"/>
    <w:rsid w:val="002765D2"/>
    <w:rsid w:val="00276671"/>
    <w:rsid w:val="00276AFB"/>
    <w:rsid w:val="00276BB3"/>
    <w:rsid w:val="00276F53"/>
    <w:rsid w:val="002775DF"/>
    <w:rsid w:val="00277AC7"/>
    <w:rsid w:val="00277B7C"/>
    <w:rsid w:val="00277DC2"/>
    <w:rsid w:val="00280128"/>
    <w:rsid w:val="00280173"/>
    <w:rsid w:val="002803DA"/>
    <w:rsid w:val="002806CE"/>
    <w:rsid w:val="00280B4C"/>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633"/>
    <w:rsid w:val="002857A7"/>
    <w:rsid w:val="00285CA9"/>
    <w:rsid w:val="002862FD"/>
    <w:rsid w:val="002863E0"/>
    <w:rsid w:val="00286479"/>
    <w:rsid w:val="002866BC"/>
    <w:rsid w:val="00286843"/>
    <w:rsid w:val="0028699B"/>
    <w:rsid w:val="002869C9"/>
    <w:rsid w:val="002872BC"/>
    <w:rsid w:val="002873B5"/>
    <w:rsid w:val="002874A2"/>
    <w:rsid w:val="00287BD9"/>
    <w:rsid w:val="00287DDC"/>
    <w:rsid w:val="0029010C"/>
    <w:rsid w:val="0029022C"/>
    <w:rsid w:val="00290476"/>
    <w:rsid w:val="002904A3"/>
    <w:rsid w:val="0029055C"/>
    <w:rsid w:val="00290B6D"/>
    <w:rsid w:val="00290CD3"/>
    <w:rsid w:val="002910C2"/>
    <w:rsid w:val="00291500"/>
    <w:rsid w:val="00291653"/>
    <w:rsid w:val="00291828"/>
    <w:rsid w:val="00291E1D"/>
    <w:rsid w:val="002920A2"/>
    <w:rsid w:val="00293B27"/>
    <w:rsid w:val="002947C2"/>
    <w:rsid w:val="00294C0D"/>
    <w:rsid w:val="00294F23"/>
    <w:rsid w:val="002952AE"/>
    <w:rsid w:val="0029530F"/>
    <w:rsid w:val="002953F7"/>
    <w:rsid w:val="002953FC"/>
    <w:rsid w:val="002954A3"/>
    <w:rsid w:val="0029579B"/>
    <w:rsid w:val="002957A9"/>
    <w:rsid w:val="002957D8"/>
    <w:rsid w:val="00295FA4"/>
    <w:rsid w:val="00296349"/>
    <w:rsid w:val="002967BD"/>
    <w:rsid w:val="00296A8A"/>
    <w:rsid w:val="00296AD8"/>
    <w:rsid w:val="00297205"/>
    <w:rsid w:val="00297718"/>
    <w:rsid w:val="0029792B"/>
    <w:rsid w:val="002A01BA"/>
    <w:rsid w:val="002A07D2"/>
    <w:rsid w:val="002A0908"/>
    <w:rsid w:val="002A0A28"/>
    <w:rsid w:val="002A0ADE"/>
    <w:rsid w:val="002A0BE1"/>
    <w:rsid w:val="002A1241"/>
    <w:rsid w:val="002A1906"/>
    <w:rsid w:val="002A1B24"/>
    <w:rsid w:val="002A1B73"/>
    <w:rsid w:val="002A1C63"/>
    <w:rsid w:val="002A219F"/>
    <w:rsid w:val="002A234C"/>
    <w:rsid w:val="002A28EA"/>
    <w:rsid w:val="002A2BF1"/>
    <w:rsid w:val="002A2FA5"/>
    <w:rsid w:val="002A3222"/>
    <w:rsid w:val="002A40F0"/>
    <w:rsid w:val="002A43A7"/>
    <w:rsid w:val="002A4426"/>
    <w:rsid w:val="002A4EB0"/>
    <w:rsid w:val="002A52BC"/>
    <w:rsid w:val="002A5460"/>
    <w:rsid w:val="002A5745"/>
    <w:rsid w:val="002A59B2"/>
    <w:rsid w:val="002A5B25"/>
    <w:rsid w:val="002A5BE5"/>
    <w:rsid w:val="002A5FBB"/>
    <w:rsid w:val="002A621C"/>
    <w:rsid w:val="002A6362"/>
    <w:rsid w:val="002A6D89"/>
    <w:rsid w:val="002A707F"/>
    <w:rsid w:val="002A71F7"/>
    <w:rsid w:val="002A7C5C"/>
    <w:rsid w:val="002A7E86"/>
    <w:rsid w:val="002B02CB"/>
    <w:rsid w:val="002B0639"/>
    <w:rsid w:val="002B082C"/>
    <w:rsid w:val="002B088A"/>
    <w:rsid w:val="002B0E68"/>
    <w:rsid w:val="002B12B5"/>
    <w:rsid w:val="002B18BB"/>
    <w:rsid w:val="002B1BD4"/>
    <w:rsid w:val="002B1DA5"/>
    <w:rsid w:val="002B21DF"/>
    <w:rsid w:val="002B24BE"/>
    <w:rsid w:val="002B253A"/>
    <w:rsid w:val="002B2667"/>
    <w:rsid w:val="002B28A6"/>
    <w:rsid w:val="002B294E"/>
    <w:rsid w:val="002B2A16"/>
    <w:rsid w:val="002B2AE8"/>
    <w:rsid w:val="002B2D21"/>
    <w:rsid w:val="002B2DB2"/>
    <w:rsid w:val="002B334C"/>
    <w:rsid w:val="002B36D3"/>
    <w:rsid w:val="002B393F"/>
    <w:rsid w:val="002B3E3A"/>
    <w:rsid w:val="002B42E1"/>
    <w:rsid w:val="002B5768"/>
    <w:rsid w:val="002B702C"/>
    <w:rsid w:val="002B7520"/>
    <w:rsid w:val="002B78BE"/>
    <w:rsid w:val="002B79DD"/>
    <w:rsid w:val="002B7A02"/>
    <w:rsid w:val="002B7F96"/>
    <w:rsid w:val="002C0196"/>
    <w:rsid w:val="002C033F"/>
    <w:rsid w:val="002C09E0"/>
    <w:rsid w:val="002C0FF6"/>
    <w:rsid w:val="002C136C"/>
    <w:rsid w:val="002C1749"/>
    <w:rsid w:val="002C2697"/>
    <w:rsid w:val="002C2760"/>
    <w:rsid w:val="002C282C"/>
    <w:rsid w:val="002C2F33"/>
    <w:rsid w:val="002C35DA"/>
    <w:rsid w:val="002C38FC"/>
    <w:rsid w:val="002C3A84"/>
    <w:rsid w:val="002C42BA"/>
    <w:rsid w:val="002C46A4"/>
    <w:rsid w:val="002C46E3"/>
    <w:rsid w:val="002C4836"/>
    <w:rsid w:val="002C4902"/>
    <w:rsid w:val="002C4A42"/>
    <w:rsid w:val="002C53E9"/>
    <w:rsid w:val="002C542E"/>
    <w:rsid w:val="002C5FBA"/>
    <w:rsid w:val="002C6259"/>
    <w:rsid w:val="002C6A08"/>
    <w:rsid w:val="002C6C79"/>
    <w:rsid w:val="002C6FD3"/>
    <w:rsid w:val="002C71B1"/>
    <w:rsid w:val="002C73A8"/>
    <w:rsid w:val="002C77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4DA0"/>
    <w:rsid w:val="002D52CE"/>
    <w:rsid w:val="002D579C"/>
    <w:rsid w:val="002D5827"/>
    <w:rsid w:val="002D5CFB"/>
    <w:rsid w:val="002D5E34"/>
    <w:rsid w:val="002D6193"/>
    <w:rsid w:val="002D6832"/>
    <w:rsid w:val="002D68C3"/>
    <w:rsid w:val="002D702A"/>
    <w:rsid w:val="002D71CE"/>
    <w:rsid w:val="002D72B5"/>
    <w:rsid w:val="002D750F"/>
    <w:rsid w:val="002D76E1"/>
    <w:rsid w:val="002D793C"/>
    <w:rsid w:val="002D7B7D"/>
    <w:rsid w:val="002D7B91"/>
    <w:rsid w:val="002D7C6E"/>
    <w:rsid w:val="002E00D2"/>
    <w:rsid w:val="002E02AE"/>
    <w:rsid w:val="002E0BD1"/>
    <w:rsid w:val="002E0DD2"/>
    <w:rsid w:val="002E11F1"/>
    <w:rsid w:val="002E133D"/>
    <w:rsid w:val="002E1565"/>
    <w:rsid w:val="002E191A"/>
    <w:rsid w:val="002E1CD6"/>
    <w:rsid w:val="002E1D8C"/>
    <w:rsid w:val="002E1E83"/>
    <w:rsid w:val="002E250F"/>
    <w:rsid w:val="002E2ED8"/>
    <w:rsid w:val="002E37B4"/>
    <w:rsid w:val="002E3EC7"/>
    <w:rsid w:val="002E4964"/>
    <w:rsid w:val="002E4BF2"/>
    <w:rsid w:val="002E4EC7"/>
    <w:rsid w:val="002E51FC"/>
    <w:rsid w:val="002E5274"/>
    <w:rsid w:val="002E5F46"/>
    <w:rsid w:val="002E6029"/>
    <w:rsid w:val="002E6271"/>
    <w:rsid w:val="002E6642"/>
    <w:rsid w:val="002E6DB3"/>
    <w:rsid w:val="002E6E8E"/>
    <w:rsid w:val="002E7937"/>
    <w:rsid w:val="002E7E8F"/>
    <w:rsid w:val="002F0347"/>
    <w:rsid w:val="002F059B"/>
    <w:rsid w:val="002F1785"/>
    <w:rsid w:val="002F17D2"/>
    <w:rsid w:val="002F1BA8"/>
    <w:rsid w:val="002F1EE2"/>
    <w:rsid w:val="002F23B2"/>
    <w:rsid w:val="002F2895"/>
    <w:rsid w:val="002F296B"/>
    <w:rsid w:val="002F2F44"/>
    <w:rsid w:val="002F33DB"/>
    <w:rsid w:val="002F3B00"/>
    <w:rsid w:val="002F4303"/>
    <w:rsid w:val="002F463D"/>
    <w:rsid w:val="002F5394"/>
    <w:rsid w:val="002F5566"/>
    <w:rsid w:val="002F57CF"/>
    <w:rsid w:val="002F58D3"/>
    <w:rsid w:val="002F58F3"/>
    <w:rsid w:val="002F5D19"/>
    <w:rsid w:val="002F6186"/>
    <w:rsid w:val="002F6DE2"/>
    <w:rsid w:val="002F748C"/>
    <w:rsid w:val="002F794D"/>
    <w:rsid w:val="002F7D67"/>
    <w:rsid w:val="002F7FB4"/>
    <w:rsid w:val="00300397"/>
    <w:rsid w:val="00300498"/>
    <w:rsid w:val="0030165A"/>
    <w:rsid w:val="003018D4"/>
    <w:rsid w:val="00301B84"/>
    <w:rsid w:val="00301D0D"/>
    <w:rsid w:val="00301E27"/>
    <w:rsid w:val="00301E32"/>
    <w:rsid w:val="003026F4"/>
    <w:rsid w:val="003027F7"/>
    <w:rsid w:val="00302B78"/>
    <w:rsid w:val="00302F2D"/>
    <w:rsid w:val="003039C9"/>
    <w:rsid w:val="00303A1C"/>
    <w:rsid w:val="003040F0"/>
    <w:rsid w:val="00304120"/>
    <w:rsid w:val="00304134"/>
    <w:rsid w:val="0030425B"/>
    <w:rsid w:val="00304663"/>
    <w:rsid w:val="00304DDC"/>
    <w:rsid w:val="00305CA8"/>
    <w:rsid w:val="00305E95"/>
    <w:rsid w:val="00305F7A"/>
    <w:rsid w:val="00306783"/>
    <w:rsid w:val="00306CA9"/>
    <w:rsid w:val="00306F7E"/>
    <w:rsid w:val="00307044"/>
    <w:rsid w:val="0030793B"/>
    <w:rsid w:val="00310299"/>
    <w:rsid w:val="003103B3"/>
    <w:rsid w:val="003104AE"/>
    <w:rsid w:val="0031054A"/>
    <w:rsid w:val="003106D0"/>
    <w:rsid w:val="00310A96"/>
    <w:rsid w:val="00311A19"/>
    <w:rsid w:val="00311BD1"/>
    <w:rsid w:val="00311DA4"/>
    <w:rsid w:val="0031288D"/>
    <w:rsid w:val="00312CDC"/>
    <w:rsid w:val="00312E90"/>
    <w:rsid w:val="00312EB0"/>
    <w:rsid w:val="00313177"/>
    <w:rsid w:val="0031348B"/>
    <w:rsid w:val="0031391A"/>
    <w:rsid w:val="00314377"/>
    <w:rsid w:val="003143DE"/>
    <w:rsid w:val="00314747"/>
    <w:rsid w:val="00314918"/>
    <w:rsid w:val="00314C16"/>
    <w:rsid w:val="00314F8A"/>
    <w:rsid w:val="00315045"/>
    <w:rsid w:val="00315234"/>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1C4D"/>
    <w:rsid w:val="003225BB"/>
    <w:rsid w:val="003227F8"/>
    <w:rsid w:val="00322BAE"/>
    <w:rsid w:val="00322DF4"/>
    <w:rsid w:val="003234C5"/>
    <w:rsid w:val="0032368A"/>
    <w:rsid w:val="0032396E"/>
    <w:rsid w:val="00323E8D"/>
    <w:rsid w:val="00324116"/>
    <w:rsid w:val="003241DB"/>
    <w:rsid w:val="00324612"/>
    <w:rsid w:val="00324F62"/>
    <w:rsid w:val="0032509B"/>
    <w:rsid w:val="00325253"/>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33"/>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4A0"/>
    <w:rsid w:val="00333703"/>
    <w:rsid w:val="00333C77"/>
    <w:rsid w:val="00334090"/>
    <w:rsid w:val="003341EE"/>
    <w:rsid w:val="00334810"/>
    <w:rsid w:val="00334D76"/>
    <w:rsid w:val="00334D80"/>
    <w:rsid w:val="00334DAF"/>
    <w:rsid w:val="003353F4"/>
    <w:rsid w:val="00335873"/>
    <w:rsid w:val="00335C6F"/>
    <w:rsid w:val="00335EAF"/>
    <w:rsid w:val="00337297"/>
    <w:rsid w:val="00337E75"/>
    <w:rsid w:val="00337E83"/>
    <w:rsid w:val="003404C2"/>
    <w:rsid w:val="00340A8E"/>
    <w:rsid w:val="00340AC7"/>
    <w:rsid w:val="00340B45"/>
    <w:rsid w:val="003413DE"/>
    <w:rsid w:val="0034171C"/>
    <w:rsid w:val="0034202E"/>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E77"/>
    <w:rsid w:val="00345FF4"/>
    <w:rsid w:val="00345FF5"/>
    <w:rsid w:val="003462C1"/>
    <w:rsid w:val="00346416"/>
    <w:rsid w:val="0034656F"/>
    <w:rsid w:val="0034696A"/>
    <w:rsid w:val="0034698A"/>
    <w:rsid w:val="00346FB5"/>
    <w:rsid w:val="003472A6"/>
    <w:rsid w:val="003472C4"/>
    <w:rsid w:val="00347ADF"/>
    <w:rsid w:val="00347D98"/>
    <w:rsid w:val="00347DE3"/>
    <w:rsid w:val="00347FF8"/>
    <w:rsid w:val="00350627"/>
    <w:rsid w:val="003506DC"/>
    <w:rsid w:val="003507D4"/>
    <w:rsid w:val="00350DCE"/>
    <w:rsid w:val="0035129C"/>
    <w:rsid w:val="00351412"/>
    <w:rsid w:val="00351468"/>
    <w:rsid w:val="00351491"/>
    <w:rsid w:val="00351943"/>
    <w:rsid w:val="0035195D"/>
    <w:rsid w:val="00351999"/>
    <w:rsid w:val="00351F0B"/>
    <w:rsid w:val="00352009"/>
    <w:rsid w:val="00352410"/>
    <w:rsid w:val="0035246D"/>
    <w:rsid w:val="003524F4"/>
    <w:rsid w:val="00352716"/>
    <w:rsid w:val="00352C50"/>
    <w:rsid w:val="00352ECD"/>
    <w:rsid w:val="00353181"/>
    <w:rsid w:val="00353428"/>
    <w:rsid w:val="0035386B"/>
    <w:rsid w:val="00353C2E"/>
    <w:rsid w:val="00353CA0"/>
    <w:rsid w:val="003543C5"/>
    <w:rsid w:val="00354568"/>
    <w:rsid w:val="00354A40"/>
    <w:rsid w:val="00354AF5"/>
    <w:rsid w:val="00354E0C"/>
    <w:rsid w:val="00354F0D"/>
    <w:rsid w:val="00355522"/>
    <w:rsid w:val="00355BB7"/>
    <w:rsid w:val="00355C40"/>
    <w:rsid w:val="00355CE6"/>
    <w:rsid w:val="003561CC"/>
    <w:rsid w:val="0035754F"/>
    <w:rsid w:val="003576E0"/>
    <w:rsid w:val="003577A9"/>
    <w:rsid w:val="00357989"/>
    <w:rsid w:val="003579EB"/>
    <w:rsid w:val="00360208"/>
    <w:rsid w:val="003608C9"/>
    <w:rsid w:val="00360A88"/>
    <w:rsid w:val="00360B8E"/>
    <w:rsid w:val="00361141"/>
    <w:rsid w:val="003616C3"/>
    <w:rsid w:val="0036281A"/>
    <w:rsid w:val="003629B8"/>
    <w:rsid w:val="00362AEE"/>
    <w:rsid w:val="00363B3C"/>
    <w:rsid w:val="00363CE6"/>
    <w:rsid w:val="00364157"/>
    <w:rsid w:val="0036490A"/>
    <w:rsid w:val="00364EBF"/>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2A3"/>
    <w:rsid w:val="00374615"/>
    <w:rsid w:val="00374623"/>
    <w:rsid w:val="003746E0"/>
    <w:rsid w:val="0037508B"/>
    <w:rsid w:val="00375166"/>
    <w:rsid w:val="00375C03"/>
    <w:rsid w:val="00375C1F"/>
    <w:rsid w:val="00375C96"/>
    <w:rsid w:val="00375EF3"/>
    <w:rsid w:val="00376E3C"/>
    <w:rsid w:val="0037726E"/>
    <w:rsid w:val="0037726F"/>
    <w:rsid w:val="003774B2"/>
    <w:rsid w:val="003775A0"/>
    <w:rsid w:val="0037767F"/>
    <w:rsid w:val="003777F7"/>
    <w:rsid w:val="00377A63"/>
    <w:rsid w:val="003800C6"/>
    <w:rsid w:val="003803A5"/>
    <w:rsid w:val="003803E2"/>
    <w:rsid w:val="003804D4"/>
    <w:rsid w:val="003807D3"/>
    <w:rsid w:val="00380BF4"/>
    <w:rsid w:val="00380FCE"/>
    <w:rsid w:val="00380FEE"/>
    <w:rsid w:val="00381459"/>
    <w:rsid w:val="0038175D"/>
    <w:rsid w:val="00381870"/>
    <w:rsid w:val="00382870"/>
    <w:rsid w:val="003833A3"/>
    <w:rsid w:val="00383644"/>
    <w:rsid w:val="003836FF"/>
    <w:rsid w:val="00383AF1"/>
    <w:rsid w:val="00384204"/>
    <w:rsid w:val="00384973"/>
    <w:rsid w:val="00384A5F"/>
    <w:rsid w:val="00384FD0"/>
    <w:rsid w:val="0038500E"/>
    <w:rsid w:val="00385088"/>
    <w:rsid w:val="0038512E"/>
    <w:rsid w:val="003858DD"/>
    <w:rsid w:val="00385CC3"/>
    <w:rsid w:val="00385DB8"/>
    <w:rsid w:val="00385E18"/>
    <w:rsid w:val="00386077"/>
    <w:rsid w:val="003864CE"/>
    <w:rsid w:val="003866A0"/>
    <w:rsid w:val="0038673C"/>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1CE3"/>
    <w:rsid w:val="003A2431"/>
    <w:rsid w:val="003A2531"/>
    <w:rsid w:val="003A2555"/>
    <w:rsid w:val="003A25F0"/>
    <w:rsid w:val="003A2646"/>
    <w:rsid w:val="003A286E"/>
    <w:rsid w:val="003A2934"/>
    <w:rsid w:val="003A2B2C"/>
    <w:rsid w:val="003A2BA4"/>
    <w:rsid w:val="003A2C5D"/>
    <w:rsid w:val="003A3BE6"/>
    <w:rsid w:val="003A4293"/>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313"/>
    <w:rsid w:val="003B1452"/>
    <w:rsid w:val="003B1762"/>
    <w:rsid w:val="003B181C"/>
    <w:rsid w:val="003B1B95"/>
    <w:rsid w:val="003B2023"/>
    <w:rsid w:val="003B20AE"/>
    <w:rsid w:val="003B22F3"/>
    <w:rsid w:val="003B25D6"/>
    <w:rsid w:val="003B2812"/>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68"/>
    <w:rsid w:val="003B76DF"/>
    <w:rsid w:val="003B783C"/>
    <w:rsid w:val="003B7AA0"/>
    <w:rsid w:val="003B7C48"/>
    <w:rsid w:val="003B7C64"/>
    <w:rsid w:val="003B7D06"/>
    <w:rsid w:val="003B7EA4"/>
    <w:rsid w:val="003B7EF6"/>
    <w:rsid w:val="003C00C5"/>
    <w:rsid w:val="003C01D8"/>
    <w:rsid w:val="003C04A3"/>
    <w:rsid w:val="003C0AD9"/>
    <w:rsid w:val="003C1E61"/>
    <w:rsid w:val="003C2125"/>
    <w:rsid w:val="003C247E"/>
    <w:rsid w:val="003C25B3"/>
    <w:rsid w:val="003C264E"/>
    <w:rsid w:val="003C266F"/>
    <w:rsid w:val="003C2C06"/>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272"/>
    <w:rsid w:val="003C6623"/>
    <w:rsid w:val="003C66C5"/>
    <w:rsid w:val="003C66FD"/>
    <w:rsid w:val="003C68C1"/>
    <w:rsid w:val="003C69EB"/>
    <w:rsid w:val="003C7131"/>
    <w:rsid w:val="003C754A"/>
    <w:rsid w:val="003C78A2"/>
    <w:rsid w:val="003C7F21"/>
    <w:rsid w:val="003C7F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2DE"/>
    <w:rsid w:val="003D6624"/>
    <w:rsid w:val="003D667C"/>
    <w:rsid w:val="003D67EE"/>
    <w:rsid w:val="003D6CA1"/>
    <w:rsid w:val="003D6F70"/>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144"/>
    <w:rsid w:val="003E46E3"/>
    <w:rsid w:val="003E4B47"/>
    <w:rsid w:val="003E4B94"/>
    <w:rsid w:val="003E4EB8"/>
    <w:rsid w:val="003E4F9A"/>
    <w:rsid w:val="003E5F84"/>
    <w:rsid w:val="003E60E2"/>
    <w:rsid w:val="003E60FB"/>
    <w:rsid w:val="003E6BFB"/>
    <w:rsid w:val="003E6F95"/>
    <w:rsid w:val="003E7274"/>
    <w:rsid w:val="003E7616"/>
    <w:rsid w:val="003E7A60"/>
    <w:rsid w:val="003E7A94"/>
    <w:rsid w:val="003F0485"/>
    <w:rsid w:val="003F097E"/>
    <w:rsid w:val="003F0D15"/>
    <w:rsid w:val="003F11A6"/>
    <w:rsid w:val="003F12C4"/>
    <w:rsid w:val="003F12FF"/>
    <w:rsid w:val="003F1348"/>
    <w:rsid w:val="003F1A55"/>
    <w:rsid w:val="003F1A9A"/>
    <w:rsid w:val="003F1AA6"/>
    <w:rsid w:val="003F1B88"/>
    <w:rsid w:val="003F1D9C"/>
    <w:rsid w:val="003F23FC"/>
    <w:rsid w:val="003F252F"/>
    <w:rsid w:val="003F279A"/>
    <w:rsid w:val="003F2913"/>
    <w:rsid w:val="003F2C21"/>
    <w:rsid w:val="003F2F1D"/>
    <w:rsid w:val="003F30B2"/>
    <w:rsid w:val="003F38D1"/>
    <w:rsid w:val="003F3A2A"/>
    <w:rsid w:val="003F404F"/>
    <w:rsid w:val="003F4112"/>
    <w:rsid w:val="003F4117"/>
    <w:rsid w:val="003F4203"/>
    <w:rsid w:val="003F473A"/>
    <w:rsid w:val="003F4880"/>
    <w:rsid w:val="003F48DD"/>
    <w:rsid w:val="003F4C07"/>
    <w:rsid w:val="003F60E7"/>
    <w:rsid w:val="003F6290"/>
    <w:rsid w:val="003F6E58"/>
    <w:rsid w:val="003F77CD"/>
    <w:rsid w:val="003F79CE"/>
    <w:rsid w:val="003F7D6A"/>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3D9D"/>
    <w:rsid w:val="004043F7"/>
    <w:rsid w:val="00404574"/>
    <w:rsid w:val="00404F05"/>
    <w:rsid w:val="00405403"/>
    <w:rsid w:val="0040550D"/>
    <w:rsid w:val="00405C35"/>
    <w:rsid w:val="00405E2A"/>
    <w:rsid w:val="004064C2"/>
    <w:rsid w:val="004068D5"/>
    <w:rsid w:val="0040697E"/>
    <w:rsid w:val="00406AEA"/>
    <w:rsid w:val="00406D9A"/>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485"/>
    <w:rsid w:val="0041466D"/>
    <w:rsid w:val="004150B1"/>
    <w:rsid w:val="004156FB"/>
    <w:rsid w:val="00415950"/>
    <w:rsid w:val="00415AEC"/>
    <w:rsid w:val="00415C2C"/>
    <w:rsid w:val="00415CD1"/>
    <w:rsid w:val="00416763"/>
    <w:rsid w:val="004169C1"/>
    <w:rsid w:val="00416C32"/>
    <w:rsid w:val="004170B0"/>
    <w:rsid w:val="00417168"/>
    <w:rsid w:val="004176C4"/>
    <w:rsid w:val="004177C1"/>
    <w:rsid w:val="004177D0"/>
    <w:rsid w:val="00417ACD"/>
    <w:rsid w:val="00417ECB"/>
    <w:rsid w:val="00420882"/>
    <w:rsid w:val="00420F90"/>
    <w:rsid w:val="004210B2"/>
    <w:rsid w:val="004214BA"/>
    <w:rsid w:val="00421BB0"/>
    <w:rsid w:val="00422663"/>
    <w:rsid w:val="00422C3A"/>
    <w:rsid w:val="00422D26"/>
    <w:rsid w:val="00422F68"/>
    <w:rsid w:val="0042331F"/>
    <w:rsid w:val="00423596"/>
    <w:rsid w:val="00423603"/>
    <w:rsid w:val="004237B3"/>
    <w:rsid w:val="004237DC"/>
    <w:rsid w:val="004238FC"/>
    <w:rsid w:val="00423A10"/>
    <w:rsid w:val="00423A21"/>
    <w:rsid w:val="00423A33"/>
    <w:rsid w:val="00423E54"/>
    <w:rsid w:val="00424086"/>
    <w:rsid w:val="00424303"/>
    <w:rsid w:val="00424430"/>
    <w:rsid w:val="004250AD"/>
    <w:rsid w:val="00425345"/>
    <w:rsid w:val="00425360"/>
    <w:rsid w:val="0042549F"/>
    <w:rsid w:val="0042558E"/>
    <w:rsid w:val="00425DCD"/>
    <w:rsid w:val="004267E3"/>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93F"/>
    <w:rsid w:val="00431A0F"/>
    <w:rsid w:val="00431BC9"/>
    <w:rsid w:val="0043247D"/>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3CE5"/>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F3B"/>
    <w:rsid w:val="00453F8E"/>
    <w:rsid w:val="00454F0D"/>
    <w:rsid w:val="004553A1"/>
    <w:rsid w:val="00455771"/>
    <w:rsid w:val="00455BC4"/>
    <w:rsid w:val="00455D01"/>
    <w:rsid w:val="00456180"/>
    <w:rsid w:val="00456641"/>
    <w:rsid w:val="0045690C"/>
    <w:rsid w:val="00456E31"/>
    <w:rsid w:val="004570B0"/>
    <w:rsid w:val="0045723F"/>
    <w:rsid w:val="004573E7"/>
    <w:rsid w:val="004576AA"/>
    <w:rsid w:val="00457C94"/>
    <w:rsid w:val="0046010D"/>
    <w:rsid w:val="0046036B"/>
    <w:rsid w:val="00460377"/>
    <w:rsid w:val="004606D6"/>
    <w:rsid w:val="00460D89"/>
    <w:rsid w:val="00461025"/>
    <w:rsid w:val="00461050"/>
    <w:rsid w:val="00461B77"/>
    <w:rsid w:val="0046229F"/>
    <w:rsid w:val="00462363"/>
    <w:rsid w:val="004623BC"/>
    <w:rsid w:val="0046275A"/>
    <w:rsid w:val="00462BE7"/>
    <w:rsid w:val="00462E72"/>
    <w:rsid w:val="004630BC"/>
    <w:rsid w:val="00463607"/>
    <w:rsid w:val="00463B86"/>
    <w:rsid w:val="00463D3F"/>
    <w:rsid w:val="00463DBC"/>
    <w:rsid w:val="00463F47"/>
    <w:rsid w:val="004646AF"/>
    <w:rsid w:val="00464805"/>
    <w:rsid w:val="00464863"/>
    <w:rsid w:val="00464F05"/>
    <w:rsid w:val="00465042"/>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6AA"/>
    <w:rsid w:val="00471ED1"/>
    <w:rsid w:val="00472169"/>
    <w:rsid w:val="004726EC"/>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2D"/>
    <w:rsid w:val="0047643A"/>
    <w:rsid w:val="00476802"/>
    <w:rsid w:val="00477027"/>
    <w:rsid w:val="0047725F"/>
    <w:rsid w:val="004772DA"/>
    <w:rsid w:val="00477800"/>
    <w:rsid w:val="00477A4D"/>
    <w:rsid w:val="00477A6F"/>
    <w:rsid w:val="00477FD6"/>
    <w:rsid w:val="00480035"/>
    <w:rsid w:val="004802DA"/>
    <w:rsid w:val="004806E1"/>
    <w:rsid w:val="00480A17"/>
    <w:rsid w:val="00480BB7"/>
    <w:rsid w:val="004810CB"/>
    <w:rsid w:val="0048112C"/>
    <w:rsid w:val="00481334"/>
    <w:rsid w:val="004813F5"/>
    <w:rsid w:val="0048141D"/>
    <w:rsid w:val="00481ADF"/>
    <w:rsid w:val="00481E77"/>
    <w:rsid w:val="00482A9E"/>
    <w:rsid w:val="004847CF"/>
    <w:rsid w:val="00484C24"/>
    <w:rsid w:val="00484CB3"/>
    <w:rsid w:val="004853FC"/>
    <w:rsid w:val="0048611A"/>
    <w:rsid w:val="0048614E"/>
    <w:rsid w:val="00486806"/>
    <w:rsid w:val="00486D04"/>
    <w:rsid w:val="004870EA"/>
    <w:rsid w:val="004877AA"/>
    <w:rsid w:val="004877E7"/>
    <w:rsid w:val="00487C8A"/>
    <w:rsid w:val="00490011"/>
    <w:rsid w:val="004907CB"/>
    <w:rsid w:val="00491225"/>
    <w:rsid w:val="00491AB5"/>
    <w:rsid w:val="004921A7"/>
    <w:rsid w:val="00492357"/>
    <w:rsid w:val="004928E2"/>
    <w:rsid w:val="0049310C"/>
    <w:rsid w:val="00493F08"/>
    <w:rsid w:val="00494000"/>
    <w:rsid w:val="00494F88"/>
    <w:rsid w:val="004950C6"/>
    <w:rsid w:val="00495385"/>
    <w:rsid w:val="00495909"/>
    <w:rsid w:val="00495B58"/>
    <w:rsid w:val="00495D01"/>
    <w:rsid w:val="00495F94"/>
    <w:rsid w:val="00496262"/>
    <w:rsid w:val="004963F9"/>
    <w:rsid w:val="00496834"/>
    <w:rsid w:val="004972B3"/>
    <w:rsid w:val="00497429"/>
    <w:rsid w:val="004974F7"/>
    <w:rsid w:val="004A0464"/>
    <w:rsid w:val="004A084A"/>
    <w:rsid w:val="004A0886"/>
    <w:rsid w:val="004A0CA2"/>
    <w:rsid w:val="004A0E38"/>
    <w:rsid w:val="004A11C4"/>
    <w:rsid w:val="004A1CD2"/>
    <w:rsid w:val="004A22D6"/>
    <w:rsid w:val="004A23EE"/>
    <w:rsid w:val="004A2599"/>
    <w:rsid w:val="004A292A"/>
    <w:rsid w:val="004A2968"/>
    <w:rsid w:val="004A29D7"/>
    <w:rsid w:val="004A2B28"/>
    <w:rsid w:val="004A33AA"/>
    <w:rsid w:val="004A3DD4"/>
    <w:rsid w:val="004A3E38"/>
    <w:rsid w:val="004A40AF"/>
    <w:rsid w:val="004A4296"/>
    <w:rsid w:val="004A446B"/>
    <w:rsid w:val="004A4A9D"/>
    <w:rsid w:val="004A5561"/>
    <w:rsid w:val="004A566D"/>
    <w:rsid w:val="004A575F"/>
    <w:rsid w:val="004A57B1"/>
    <w:rsid w:val="004A586F"/>
    <w:rsid w:val="004A6294"/>
    <w:rsid w:val="004A62C5"/>
    <w:rsid w:val="004A69EF"/>
    <w:rsid w:val="004A702B"/>
    <w:rsid w:val="004A79D5"/>
    <w:rsid w:val="004A7ADB"/>
    <w:rsid w:val="004B093C"/>
    <w:rsid w:val="004B1167"/>
    <w:rsid w:val="004B1EAF"/>
    <w:rsid w:val="004B21CA"/>
    <w:rsid w:val="004B355A"/>
    <w:rsid w:val="004B3841"/>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0AF7"/>
    <w:rsid w:val="004C10FA"/>
    <w:rsid w:val="004C16BB"/>
    <w:rsid w:val="004C2617"/>
    <w:rsid w:val="004C2A9A"/>
    <w:rsid w:val="004C2AC6"/>
    <w:rsid w:val="004C2CEF"/>
    <w:rsid w:val="004C3C03"/>
    <w:rsid w:val="004C3D52"/>
    <w:rsid w:val="004C3FCC"/>
    <w:rsid w:val="004C428F"/>
    <w:rsid w:val="004C4447"/>
    <w:rsid w:val="004C45B4"/>
    <w:rsid w:val="004C4851"/>
    <w:rsid w:val="004C4FC5"/>
    <w:rsid w:val="004C521C"/>
    <w:rsid w:val="004C5AF9"/>
    <w:rsid w:val="004C5B20"/>
    <w:rsid w:val="004C5E7D"/>
    <w:rsid w:val="004C627B"/>
    <w:rsid w:val="004C63FD"/>
    <w:rsid w:val="004C7355"/>
    <w:rsid w:val="004C791B"/>
    <w:rsid w:val="004C7A1A"/>
    <w:rsid w:val="004C7C3A"/>
    <w:rsid w:val="004C7CE4"/>
    <w:rsid w:val="004C7E9F"/>
    <w:rsid w:val="004C7EC6"/>
    <w:rsid w:val="004D014C"/>
    <w:rsid w:val="004D021E"/>
    <w:rsid w:val="004D06A7"/>
    <w:rsid w:val="004D08F3"/>
    <w:rsid w:val="004D0AA9"/>
    <w:rsid w:val="004D0C6C"/>
    <w:rsid w:val="004D0D5D"/>
    <w:rsid w:val="004D1196"/>
    <w:rsid w:val="004D133A"/>
    <w:rsid w:val="004D1570"/>
    <w:rsid w:val="004D162B"/>
    <w:rsid w:val="004D19DE"/>
    <w:rsid w:val="004D1C18"/>
    <w:rsid w:val="004D2076"/>
    <w:rsid w:val="004D257D"/>
    <w:rsid w:val="004D25F2"/>
    <w:rsid w:val="004D27CC"/>
    <w:rsid w:val="004D28F6"/>
    <w:rsid w:val="004D2953"/>
    <w:rsid w:val="004D297C"/>
    <w:rsid w:val="004D3993"/>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66"/>
    <w:rsid w:val="004E00B6"/>
    <w:rsid w:val="004E01A9"/>
    <w:rsid w:val="004E088D"/>
    <w:rsid w:val="004E0A7C"/>
    <w:rsid w:val="004E0DD4"/>
    <w:rsid w:val="004E0E43"/>
    <w:rsid w:val="004E0F65"/>
    <w:rsid w:val="004E0F70"/>
    <w:rsid w:val="004E0F92"/>
    <w:rsid w:val="004E1C99"/>
    <w:rsid w:val="004E275E"/>
    <w:rsid w:val="004E2C74"/>
    <w:rsid w:val="004E33E6"/>
    <w:rsid w:val="004E36CC"/>
    <w:rsid w:val="004E3AFB"/>
    <w:rsid w:val="004E3D0D"/>
    <w:rsid w:val="004E40E8"/>
    <w:rsid w:val="004E42D2"/>
    <w:rsid w:val="004E435F"/>
    <w:rsid w:val="004E43D6"/>
    <w:rsid w:val="004E43D7"/>
    <w:rsid w:val="004E49E4"/>
    <w:rsid w:val="004E4F63"/>
    <w:rsid w:val="004E5351"/>
    <w:rsid w:val="004E54EA"/>
    <w:rsid w:val="004E5589"/>
    <w:rsid w:val="004E5822"/>
    <w:rsid w:val="004E5B32"/>
    <w:rsid w:val="004E65D9"/>
    <w:rsid w:val="004E67DD"/>
    <w:rsid w:val="004E6A0D"/>
    <w:rsid w:val="004E7052"/>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D4A"/>
    <w:rsid w:val="004F5FB8"/>
    <w:rsid w:val="004F693C"/>
    <w:rsid w:val="004F6E97"/>
    <w:rsid w:val="005000B7"/>
    <w:rsid w:val="0050025F"/>
    <w:rsid w:val="005005EB"/>
    <w:rsid w:val="0050080F"/>
    <w:rsid w:val="00501282"/>
    <w:rsid w:val="005012DA"/>
    <w:rsid w:val="005014E1"/>
    <w:rsid w:val="0050176D"/>
    <w:rsid w:val="005026C2"/>
    <w:rsid w:val="00502AC8"/>
    <w:rsid w:val="00502B9A"/>
    <w:rsid w:val="00502EBC"/>
    <w:rsid w:val="00503219"/>
    <w:rsid w:val="00503532"/>
    <w:rsid w:val="005035F2"/>
    <w:rsid w:val="00503B30"/>
    <w:rsid w:val="00503E9F"/>
    <w:rsid w:val="005045B0"/>
    <w:rsid w:val="005045EC"/>
    <w:rsid w:val="00504990"/>
    <w:rsid w:val="00504B39"/>
    <w:rsid w:val="00504C1B"/>
    <w:rsid w:val="00505399"/>
    <w:rsid w:val="0050561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3B6"/>
    <w:rsid w:val="005115D4"/>
    <w:rsid w:val="0051162B"/>
    <w:rsid w:val="005121C8"/>
    <w:rsid w:val="005127C6"/>
    <w:rsid w:val="00512FF6"/>
    <w:rsid w:val="00513447"/>
    <w:rsid w:val="0051344D"/>
    <w:rsid w:val="00513BA7"/>
    <w:rsid w:val="00514124"/>
    <w:rsid w:val="0051470E"/>
    <w:rsid w:val="00514F81"/>
    <w:rsid w:val="005155FF"/>
    <w:rsid w:val="00515C6B"/>
    <w:rsid w:val="00515CC8"/>
    <w:rsid w:val="00516804"/>
    <w:rsid w:val="005173DD"/>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3725"/>
    <w:rsid w:val="00524253"/>
    <w:rsid w:val="00524531"/>
    <w:rsid w:val="00524566"/>
    <w:rsid w:val="00524A7D"/>
    <w:rsid w:val="00524C6E"/>
    <w:rsid w:val="00524D71"/>
    <w:rsid w:val="00524FB6"/>
    <w:rsid w:val="0052539B"/>
    <w:rsid w:val="0052672A"/>
    <w:rsid w:val="00526B00"/>
    <w:rsid w:val="005272A2"/>
    <w:rsid w:val="005272EE"/>
    <w:rsid w:val="005275F8"/>
    <w:rsid w:val="005276E4"/>
    <w:rsid w:val="005307FC"/>
    <w:rsid w:val="00530E99"/>
    <w:rsid w:val="005311D5"/>
    <w:rsid w:val="005312E7"/>
    <w:rsid w:val="00531319"/>
    <w:rsid w:val="00531347"/>
    <w:rsid w:val="005316E8"/>
    <w:rsid w:val="00532016"/>
    <w:rsid w:val="00532124"/>
    <w:rsid w:val="005322DC"/>
    <w:rsid w:val="0053237C"/>
    <w:rsid w:val="0053253E"/>
    <w:rsid w:val="0053262A"/>
    <w:rsid w:val="00532DAF"/>
    <w:rsid w:val="00533975"/>
    <w:rsid w:val="00533E1B"/>
    <w:rsid w:val="00533E99"/>
    <w:rsid w:val="005349AA"/>
    <w:rsid w:val="00534AA4"/>
    <w:rsid w:val="00534D49"/>
    <w:rsid w:val="00534DCC"/>
    <w:rsid w:val="005359FE"/>
    <w:rsid w:val="00535B1E"/>
    <w:rsid w:val="00535F7C"/>
    <w:rsid w:val="00535F89"/>
    <w:rsid w:val="00536108"/>
    <w:rsid w:val="00536484"/>
    <w:rsid w:val="005365C9"/>
    <w:rsid w:val="00536975"/>
    <w:rsid w:val="00536BD4"/>
    <w:rsid w:val="00536BE9"/>
    <w:rsid w:val="00536BEF"/>
    <w:rsid w:val="00536DE8"/>
    <w:rsid w:val="00536D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549"/>
    <w:rsid w:val="0054177D"/>
    <w:rsid w:val="00541C40"/>
    <w:rsid w:val="00541DD1"/>
    <w:rsid w:val="005428C4"/>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B66"/>
    <w:rsid w:val="00550DE2"/>
    <w:rsid w:val="00550E75"/>
    <w:rsid w:val="005515A5"/>
    <w:rsid w:val="005518CE"/>
    <w:rsid w:val="00551DA2"/>
    <w:rsid w:val="00551EDF"/>
    <w:rsid w:val="0055212C"/>
    <w:rsid w:val="00552215"/>
    <w:rsid w:val="0055223D"/>
    <w:rsid w:val="00552C45"/>
    <w:rsid w:val="00552D98"/>
    <w:rsid w:val="00553487"/>
    <w:rsid w:val="005538F2"/>
    <w:rsid w:val="00553C7D"/>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83C"/>
    <w:rsid w:val="005619C0"/>
    <w:rsid w:val="005619FB"/>
    <w:rsid w:val="00561CB5"/>
    <w:rsid w:val="00561E8B"/>
    <w:rsid w:val="00562080"/>
    <w:rsid w:val="005622BA"/>
    <w:rsid w:val="005623BB"/>
    <w:rsid w:val="00563005"/>
    <w:rsid w:val="0056318C"/>
    <w:rsid w:val="0056381F"/>
    <w:rsid w:val="00563BAD"/>
    <w:rsid w:val="00563BDE"/>
    <w:rsid w:val="0056423D"/>
    <w:rsid w:val="00564655"/>
    <w:rsid w:val="00564967"/>
    <w:rsid w:val="00564BD7"/>
    <w:rsid w:val="00564C7D"/>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89D"/>
    <w:rsid w:val="00572EAD"/>
    <w:rsid w:val="0057322A"/>
    <w:rsid w:val="00573A53"/>
    <w:rsid w:val="00574055"/>
    <w:rsid w:val="0057436B"/>
    <w:rsid w:val="00574CDA"/>
    <w:rsid w:val="0057509D"/>
    <w:rsid w:val="0057527A"/>
    <w:rsid w:val="00575819"/>
    <w:rsid w:val="00575C9B"/>
    <w:rsid w:val="00575FE2"/>
    <w:rsid w:val="0057646A"/>
    <w:rsid w:val="00576796"/>
    <w:rsid w:val="00576C6D"/>
    <w:rsid w:val="00576E5A"/>
    <w:rsid w:val="005775B9"/>
    <w:rsid w:val="00577BB1"/>
    <w:rsid w:val="00577D93"/>
    <w:rsid w:val="00577FE6"/>
    <w:rsid w:val="00580B2D"/>
    <w:rsid w:val="00580BAB"/>
    <w:rsid w:val="00580C66"/>
    <w:rsid w:val="00580D64"/>
    <w:rsid w:val="0058149B"/>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4BB"/>
    <w:rsid w:val="0058678C"/>
    <w:rsid w:val="00586B93"/>
    <w:rsid w:val="00586CF5"/>
    <w:rsid w:val="00587152"/>
    <w:rsid w:val="005871E5"/>
    <w:rsid w:val="00587339"/>
    <w:rsid w:val="00587511"/>
    <w:rsid w:val="005876EA"/>
    <w:rsid w:val="00587710"/>
    <w:rsid w:val="00587730"/>
    <w:rsid w:val="005878F8"/>
    <w:rsid w:val="005905D9"/>
    <w:rsid w:val="005907C7"/>
    <w:rsid w:val="00590A40"/>
    <w:rsid w:val="00590BB5"/>
    <w:rsid w:val="00590C13"/>
    <w:rsid w:val="005919A2"/>
    <w:rsid w:val="00591A2E"/>
    <w:rsid w:val="00591A3B"/>
    <w:rsid w:val="00591D58"/>
    <w:rsid w:val="0059289C"/>
    <w:rsid w:val="0059289D"/>
    <w:rsid w:val="00592BB9"/>
    <w:rsid w:val="00592E7A"/>
    <w:rsid w:val="00592ED6"/>
    <w:rsid w:val="00593156"/>
    <w:rsid w:val="005932A8"/>
    <w:rsid w:val="005934A5"/>
    <w:rsid w:val="00593703"/>
    <w:rsid w:val="00593818"/>
    <w:rsid w:val="00593A5A"/>
    <w:rsid w:val="00593C5A"/>
    <w:rsid w:val="005944A1"/>
    <w:rsid w:val="0059480E"/>
    <w:rsid w:val="00594F00"/>
    <w:rsid w:val="0059503D"/>
    <w:rsid w:val="005952FC"/>
    <w:rsid w:val="00595CD1"/>
    <w:rsid w:val="00595DA3"/>
    <w:rsid w:val="00595F34"/>
    <w:rsid w:val="0059624D"/>
    <w:rsid w:val="005964E2"/>
    <w:rsid w:val="00596B11"/>
    <w:rsid w:val="00596EB8"/>
    <w:rsid w:val="00596F6C"/>
    <w:rsid w:val="00596F8C"/>
    <w:rsid w:val="005974A6"/>
    <w:rsid w:val="005977E1"/>
    <w:rsid w:val="00597834"/>
    <w:rsid w:val="00597AE2"/>
    <w:rsid w:val="00597C72"/>
    <w:rsid w:val="00597CBF"/>
    <w:rsid w:val="005A0054"/>
    <w:rsid w:val="005A0198"/>
    <w:rsid w:val="005A042C"/>
    <w:rsid w:val="005A0533"/>
    <w:rsid w:val="005A07CB"/>
    <w:rsid w:val="005A0814"/>
    <w:rsid w:val="005A0987"/>
    <w:rsid w:val="005A0CC8"/>
    <w:rsid w:val="005A0EAE"/>
    <w:rsid w:val="005A117D"/>
    <w:rsid w:val="005A187D"/>
    <w:rsid w:val="005A1EEE"/>
    <w:rsid w:val="005A24A6"/>
    <w:rsid w:val="005A2605"/>
    <w:rsid w:val="005A2D47"/>
    <w:rsid w:val="005A308B"/>
    <w:rsid w:val="005A3736"/>
    <w:rsid w:val="005A3776"/>
    <w:rsid w:val="005A41C2"/>
    <w:rsid w:val="005A42C6"/>
    <w:rsid w:val="005A46C6"/>
    <w:rsid w:val="005A50B9"/>
    <w:rsid w:val="005A6354"/>
    <w:rsid w:val="005A6486"/>
    <w:rsid w:val="005A689B"/>
    <w:rsid w:val="005A69C3"/>
    <w:rsid w:val="005A6C50"/>
    <w:rsid w:val="005A7075"/>
    <w:rsid w:val="005A766A"/>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B27"/>
    <w:rsid w:val="005B2D94"/>
    <w:rsid w:val="005B311F"/>
    <w:rsid w:val="005B3139"/>
    <w:rsid w:val="005B32F9"/>
    <w:rsid w:val="005B3333"/>
    <w:rsid w:val="005B3E49"/>
    <w:rsid w:val="005B3F00"/>
    <w:rsid w:val="005B40E8"/>
    <w:rsid w:val="005B40EC"/>
    <w:rsid w:val="005B419D"/>
    <w:rsid w:val="005B4A15"/>
    <w:rsid w:val="005B4B5D"/>
    <w:rsid w:val="005B4DB1"/>
    <w:rsid w:val="005B4E60"/>
    <w:rsid w:val="005B4FF6"/>
    <w:rsid w:val="005B51DF"/>
    <w:rsid w:val="005B54DB"/>
    <w:rsid w:val="005B57C3"/>
    <w:rsid w:val="005B5EB8"/>
    <w:rsid w:val="005B620F"/>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26"/>
    <w:rsid w:val="005C3765"/>
    <w:rsid w:val="005C3BF2"/>
    <w:rsid w:val="005C4026"/>
    <w:rsid w:val="005C40FB"/>
    <w:rsid w:val="005C42D1"/>
    <w:rsid w:val="005C471B"/>
    <w:rsid w:val="005C4B22"/>
    <w:rsid w:val="005C4B4D"/>
    <w:rsid w:val="005C4C84"/>
    <w:rsid w:val="005C58D6"/>
    <w:rsid w:val="005C5B8E"/>
    <w:rsid w:val="005C5E57"/>
    <w:rsid w:val="005C6B54"/>
    <w:rsid w:val="005C6EC3"/>
    <w:rsid w:val="005C6F51"/>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6F08"/>
    <w:rsid w:val="005D74F0"/>
    <w:rsid w:val="005D77DA"/>
    <w:rsid w:val="005D7950"/>
    <w:rsid w:val="005D7A85"/>
    <w:rsid w:val="005D7C1E"/>
    <w:rsid w:val="005E0168"/>
    <w:rsid w:val="005E0375"/>
    <w:rsid w:val="005E289C"/>
    <w:rsid w:val="005E3004"/>
    <w:rsid w:val="005E3556"/>
    <w:rsid w:val="005E373E"/>
    <w:rsid w:val="005E37C8"/>
    <w:rsid w:val="005E3B14"/>
    <w:rsid w:val="005E3BCB"/>
    <w:rsid w:val="005E3F28"/>
    <w:rsid w:val="005E411D"/>
    <w:rsid w:val="005E44BA"/>
    <w:rsid w:val="005E45A2"/>
    <w:rsid w:val="005E4ACE"/>
    <w:rsid w:val="005E4D88"/>
    <w:rsid w:val="005E52B5"/>
    <w:rsid w:val="005E53C3"/>
    <w:rsid w:val="005E5582"/>
    <w:rsid w:val="005E5693"/>
    <w:rsid w:val="005E5710"/>
    <w:rsid w:val="005E5949"/>
    <w:rsid w:val="005E5BE2"/>
    <w:rsid w:val="005E5C28"/>
    <w:rsid w:val="005E6128"/>
    <w:rsid w:val="005E6246"/>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FDD"/>
    <w:rsid w:val="005F308A"/>
    <w:rsid w:val="005F3229"/>
    <w:rsid w:val="005F378D"/>
    <w:rsid w:val="005F3B1A"/>
    <w:rsid w:val="005F3C20"/>
    <w:rsid w:val="005F4027"/>
    <w:rsid w:val="005F4147"/>
    <w:rsid w:val="005F437D"/>
    <w:rsid w:val="005F4591"/>
    <w:rsid w:val="005F464F"/>
    <w:rsid w:val="005F4C76"/>
    <w:rsid w:val="005F4E06"/>
    <w:rsid w:val="005F5586"/>
    <w:rsid w:val="005F5677"/>
    <w:rsid w:val="005F6242"/>
    <w:rsid w:val="005F6263"/>
    <w:rsid w:val="005F665D"/>
    <w:rsid w:val="005F69E4"/>
    <w:rsid w:val="005F6C29"/>
    <w:rsid w:val="005F6E34"/>
    <w:rsid w:val="005F6E88"/>
    <w:rsid w:val="005F71BF"/>
    <w:rsid w:val="005F7389"/>
    <w:rsid w:val="005F73FB"/>
    <w:rsid w:val="0060023D"/>
    <w:rsid w:val="00600515"/>
    <w:rsid w:val="00600FC1"/>
    <w:rsid w:val="00601330"/>
    <w:rsid w:val="006015BF"/>
    <w:rsid w:val="00601783"/>
    <w:rsid w:val="00601D69"/>
    <w:rsid w:val="00601ECC"/>
    <w:rsid w:val="0060200E"/>
    <w:rsid w:val="00602221"/>
    <w:rsid w:val="0060238C"/>
    <w:rsid w:val="00602476"/>
    <w:rsid w:val="0060272D"/>
    <w:rsid w:val="0060318C"/>
    <w:rsid w:val="00603215"/>
    <w:rsid w:val="0060321D"/>
    <w:rsid w:val="00603FFD"/>
    <w:rsid w:val="00604819"/>
    <w:rsid w:val="00604C1A"/>
    <w:rsid w:val="00604DB8"/>
    <w:rsid w:val="00605143"/>
    <w:rsid w:val="006051C9"/>
    <w:rsid w:val="00605755"/>
    <w:rsid w:val="006057BF"/>
    <w:rsid w:val="00605847"/>
    <w:rsid w:val="006062D3"/>
    <w:rsid w:val="00606BEE"/>
    <w:rsid w:val="00606C60"/>
    <w:rsid w:val="006072A6"/>
    <w:rsid w:val="006073BE"/>
    <w:rsid w:val="0060753A"/>
    <w:rsid w:val="00607842"/>
    <w:rsid w:val="00607AE4"/>
    <w:rsid w:val="00607EB0"/>
    <w:rsid w:val="0061089F"/>
    <w:rsid w:val="006108E7"/>
    <w:rsid w:val="00610939"/>
    <w:rsid w:val="00611324"/>
    <w:rsid w:val="0061143D"/>
    <w:rsid w:val="00611EF9"/>
    <w:rsid w:val="00612109"/>
    <w:rsid w:val="00612223"/>
    <w:rsid w:val="006122CF"/>
    <w:rsid w:val="00612328"/>
    <w:rsid w:val="006124C6"/>
    <w:rsid w:val="00612514"/>
    <w:rsid w:val="00612811"/>
    <w:rsid w:val="00612C04"/>
    <w:rsid w:val="0061312C"/>
    <w:rsid w:val="006132EB"/>
    <w:rsid w:val="00613305"/>
    <w:rsid w:val="006134C3"/>
    <w:rsid w:val="0061350D"/>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1D0"/>
    <w:rsid w:val="006204CD"/>
    <w:rsid w:val="00620BAB"/>
    <w:rsid w:val="00620C37"/>
    <w:rsid w:val="00620CD3"/>
    <w:rsid w:val="006218E6"/>
    <w:rsid w:val="00622288"/>
    <w:rsid w:val="00622462"/>
    <w:rsid w:val="00622AD4"/>
    <w:rsid w:val="006236DE"/>
    <w:rsid w:val="00623785"/>
    <w:rsid w:val="0062378E"/>
    <w:rsid w:val="00623A8C"/>
    <w:rsid w:val="00623B4E"/>
    <w:rsid w:val="0062405A"/>
    <w:rsid w:val="00624222"/>
    <w:rsid w:val="006243F6"/>
    <w:rsid w:val="00624574"/>
    <w:rsid w:val="006245E7"/>
    <w:rsid w:val="0062472B"/>
    <w:rsid w:val="00624A70"/>
    <w:rsid w:val="00624CE8"/>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4CB"/>
    <w:rsid w:val="0063367A"/>
    <w:rsid w:val="00633D17"/>
    <w:rsid w:val="00633DB3"/>
    <w:rsid w:val="00633E4F"/>
    <w:rsid w:val="006344C1"/>
    <w:rsid w:val="0063475C"/>
    <w:rsid w:val="00634B7C"/>
    <w:rsid w:val="00634B94"/>
    <w:rsid w:val="00634CD8"/>
    <w:rsid w:val="00634ECC"/>
    <w:rsid w:val="006351E9"/>
    <w:rsid w:val="00636945"/>
    <w:rsid w:val="006370E3"/>
    <w:rsid w:val="00637627"/>
    <w:rsid w:val="00640181"/>
    <w:rsid w:val="006404C9"/>
    <w:rsid w:val="00640C78"/>
    <w:rsid w:val="00640E07"/>
    <w:rsid w:val="006410B5"/>
    <w:rsid w:val="00641588"/>
    <w:rsid w:val="006416A0"/>
    <w:rsid w:val="006417CB"/>
    <w:rsid w:val="00641CA7"/>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C91"/>
    <w:rsid w:val="00645D9A"/>
    <w:rsid w:val="00645E58"/>
    <w:rsid w:val="00645F0C"/>
    <w:rsid w:val="00645F4E"/>
    <w:rsid w:val="00645F9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43B"/>
    <w:rsid w:val="00651519"/>
    <w:rsid w:val="006517FC"/>
    <w:rsid w:val="00651D0A"/>
    <w:rsid w:val="00651D35"/>
    <w:rsid w:val="00651E56"/>
    <w:rsid w:val="00651F27"/>
    <w:rsid w:val="00651FDA"/>
    <w:rsid w:val="00652107"/>
    <w:rsid w:val="00652563"/>
    <w:rsid w:val="006526B6"/>
    <w:rsid w:val="00653376"/>
    <w:rsid w:val="00653A4D"/>
    <w:rsid w:val="00653D79"/>
    <w:rsid w:val="00654A17"/>
    <w:rsid w:val="00654E26"/>
    <w:rsid w:val="0065529C"/>
    <w:rsid w:val="0065552B"/>
    <w:rsid w:val="0065595D"/>
    <w:rsid w:val="00655D58"/>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3D4"/>
    <w:rsid w:val="0066460D"/>
    <w:rsid w:val="006647FD"/>
    <w:rsid w:val="006652A3"/>
    <w:rsid w:val="00665868"/>
    <w:rsid w:val="0066595D"/>
    <w:rsid w:val="006659B8"/>
    <w:rsid w:val="00665E0C"/>
    <w:rsid w:val="00665E9E"/>
    <w:rsid w:val="00666321"/>
    <w:rsid w:val="0066676C"/>
    <w:rsid w:val="006669BE"/>
    <w:rsid w:val="00666EE7"/>
    <w:rsid w:val="0066759B"/>
    <w:rsid w:val="006679BA"/>
    <w:rsid w:val="00667BDC"/>
    <w:rsid w:val="00667E3E"/>
    <w:rsid w:val="00667EFC"/>
    <w:rsid w:val="00670033"/>
    <w:rsid w:val="006703F0"/>
    <w:rsid w:val="006706EE"/>
    <w:rsid w:val="006713F4"/>
    <w:rsid w:val="00671489"/>
    <w:rsid w:val="006717D0"/>
    <w:rsid w:val="00671B0F"/>
    <w:rsid w:val="00671CA3"/>
    <w:rsid w:val="00671E52"/>
    <w:rsid w:val="006720A8"/>
    <w:rsid w:val="006726A8"/>
    <w:rsid w:val="00672D3B"/>
    <w:rsid w:val="006730CB"/>
    <w:rsid w:val="006731A0"/>
    <w:rsid w:val="00673486"/>
    <w:rsid w:val="006736CB"/>
    <w:rsid w:val="00673B6C"/>
    <w:rsid w:val="00673F79"/>
    <w:rsid w:val="00674573"/>
    <w:rsid w:val="006745FC"/>
    <w:rsid w:val="006746DB"/>
    <w:rsid w:val="00674B0E"/>
    <w:rsid w:val="00674C06"/>
    <w:rsid w:val="00674CD7"/>
    <w:rsid w:val="00674D9C"/>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24"/>
    <w:rsid w:val="00677AC9"/>
    <w:rsid w:val="00677BE0"/>
    <w:rsid w:val="00677BE2"/>
    <w:rsid w:val="00677CAD"/>
    <w:rsid w:val="00677FE5"/>
    <w:rsid w:val="006801F0"/>
    <w:rsid w:val="0068066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601"/>
    <w:rsid w:val="006847A4"/>
    <w:rsid w:val="00684884"/>
    <w:rsid w:val="00684AE9"/>
    <w:rsid w:val="00684B68"/>
    <w:rsid w:val="00684B7B"/>
    <w:rsid w:val="00685BA3"/>
    <w:rsid w:val="00686350"/>
    <w:rsid w:val="00686397"/>
    <w:rsid w:val="00686400"/>
    <w:rsid w:val="00686415"/>
    <w:rsid w:val="00686B76"/>
    <w:rsid w:val="00686E6A"/>
    <w:rsid w:val="00687214"/>
    <w:rsid w:val="0068729F"/>
    <w:rsid w:val="0068756C"/>
    <w:rsid w:val="00687890"/>
    <w:rsid w:val="00687C68"/>
    <w:rsid w:val="00687DF8"/>
    <w:rsid w:val="00687FD2"/>
    <w:rsid w:val="0069018D"/>
    <w:rsid w:val="0069096A"/>
    <w:rsid w:val="00690A3C"/>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23E"/>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95B"/>
    <w:rsid w:val="006A1992"/>
    <w:rsid w:val="006A1A69"/>
    <w:rsid w:val="006A1ABD"/>
    <w:rsid w:val="006A1D81"/>
    <w:rsid w:val="006A2776"/>
    <w:rsid w:val="006A29A0"/>
    <w:rsid w:val="006A2A62"/>
    <w:rsid w:val="006A2F0E"/>
    <w:rsid w:val="006A301C"/>
    <w:rsid w:val="006A3081"/>
    <w:rsid w:val="006A3084"/>
    <w:rsid w:val="006A317A"/>
    <w:rsid w:val="006A347F"/>
    <w:rsid w:val="006A3852"/>
    <w:rsid w:val="006A3A1C"/>
    <w:rsid w:val="006A3B04"/>
    <w:rsid w:val="006A3BD2"/>
    <w:rsid w:val="006A3ECE"/>
    <w:rsid w:val="006A4151"/>
    <w:rsid w:val="006A45D7"/>
    <w:rsid w:val="006A4860"/>
    <w:rsid w:val="006A4E95"/>
    <w:rsid w:val="006A5029"/>
    <w:rsid w:val="006A5090"/>
    <w:rsid w:val="006A5158"/>
    <w:rsid w:val="006A5646"/>
    <w:rsid w:val="006A5C32"/>
    <w:rsid w:val="006A5DB7"/>
    <w:rsid w:val="006A5E9F"/>
    <w:rsid w:val="006A5EE0"/>
    <w:rsid w:val="006A72DF"/>
    <w:rsid w:val="006A74CC"/>
    <w:rsid w:val="006A7612"/>
    <w:rsid w:val="006A76E3"/>
    <w:rsid w:val="006A7851"/>
    <w:rsid w:val="006A7A7F"/>
    <w:rsid w:val="006A7AEB"/>
    <w:rsid w:val="006A7C15"/>
    <w:rsid w:val="006A7C77"/>
    <w:rsid w:val="006A7E66"/>
    <w:rsid w:val="006A7F50"/>
    <w:rsid w:val="006B0103"/>
    <w:rsid w:val="006B0455"/>
    <w:rsid w:val="006B0A09"/>
    <w:rsid w:val="006B0DAF"/>
    <w:rsid w:val="006B105C"/>
    <w:rsid w:val="006B10B7"/>
    <w:rsid w:val="006B121D"/>
    <w:rsid w:val="006B122E"/>
    <w:rsid w:val="006B12C2"/>
    <w:rsid w:val="006B13E4"/>
    <w:rsid w:val="006B19FD"/>
    <w:rsid w:val="006B1C8D"/>
    <w:rsid w:val="006B1EF3"/>
    <w:rsid w:val="006B203B"/>
    <w:rsid w:val="006B2312"/>
    <w:rsid w:val="006B2981"/>
    <w:rsid w:val="006B2A71"/>
    <w:rsid w:val="006B2CD5"/>
    <w:rsid w:val="006B2E74"/>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9D"/>
    <w:rsid w:val="006C25DE"/>
    <w:rsid w:val="006C2A51"/>
    <w:rsid w:val="006C2A60"/>
    <w:rsid w:val="006C2F6A"/>
    <w:rsid w:val="006C3126"/>
    <w:rsid w:val="006C31FE"/>
    <w:rsid w:val="006C3358"/>
    <w:rsid w:val="006C3415"/>
    <w:rsid w:val="006C3E8E"/>
    <w:rsid w:val="006C4639"/>
    <w:rsid w:val="006C47F7"/>
    <w:rsid w:val="006C492F"/>
    <w:rsid w:val="006C4DFD"/>
    <w:rsid w:val="006C4E2E"/>
    <w:rsid w:val="006C4E48"/>
    <w:rsid w:val="006C4FA6"/>
    <w:rsid w:val="006C5504"/>
    <w:rsid w:val="006C57E4"/>
    <w:rsid w:val="006C5A96"/>
    <w:rsid w:val="006C5FD9"/>
    <w:rsid w:val="006C6073"/>
    <w:rsid w:val="006C673E"/>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3DA4"/>
    <w:rsid w:val="006D441C"/>
    <w:rsid w:val="006D4CDC"/>
    <w:rsid w:val="006D4DED"/>
    <w:rsid w:val="006D4EDD"/>
    <w:rsid w:val="006D5A20"/>
    <w:rsid w:val="006D5A48"/>
    <w:rsid w:val="006D5C97"/>
    <w:rsid w:val="006D5D63"/>
    <w:rsid w:val="006D6113"/>
    <w:rsid w:val="006D61E3"/>
    <w:rsid w:val="006D6344"/>
    <w:rsid w:val="006D6401"/>
    <w:rsid w:val="006D6D73"/>
    <w:rsid w:val="006D7541"/>
    <w:rsid w:val="006D7968"/>
    <w:rsid w:val="006D7D97"/>
    <w:rsid w:val="006D7EC7"/>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763"/>
    <w:rsid w:val="006E5195"/>
    <w:rsid w:val="006E526D"/>
    <w:rsid w:val="006E58B7"/>
    <w:rsid w:val="006E61C3"/>
    <w:rsid w:val="006E6801"/>
    <w:rsid w:val="006E6B9E"/>
    <w:rsid w:val="006E6DE1"/>
    <w:rsid w:val="006E7402"/>
    <w:rsid w:val="006E7441"/>
    <w:rsid w:val="006E761C"/>
    <w:rsid w:val="006E7772"/>
    <w:rsid w:val="006F05A1"/>
    <w:rsid w:val="006F0A70"/>
    <w:rsid w:val="006F0B05"/>
    <w:rsid w:val="006F178D"/>
    <w:rsid w:val="006F17E0"/>
    <w:rsid w:val="006F188E"/>
    <w:rsid w:val="006F1AFB"/>
    <w:rsid w:val="006F1C31"/>
    <w:rsid w:val="006F1DCD"/>
    <w:rsid w:val="006F2074"/>
    <w:rsid w:val="006F20D0"/>
    <w:rsid w:val="006F2267"/>
    <w:rsid w:val="006F2609"/>
    <w:rsid w:val="006F2D64"/>
    <w:rsid w:val="006F2D77"/>
    <w:rsid w:val="006F404A"/>
    <w:rsid w:val="006F4439"/>
    <w:rsid w:val="006F4714"/>
    <w:rsid w:val="006F471D"/>
    <w:rsid w:val="006F4745"/>
    <w:rsid w:val="006F47FB"/>
    <w:rsid w:val="006F4813"/>
    <w:rsid w:val="006F597D"/>
    <w:rsid w:val="006F707A"/>
    <w:rsid w:val="006F73F5"/>
    <w:rsid w:val="006F77F3"/>
    <w:rsid w:val="006F7D69"/>
    <w:rsid w:val="006F7DF9"/>
    <w:rsid w:val="007006D9"/>
    <w:rsid w:val="00700872"/>
    <w:rsid w:val="00700A41"/>
    <w:rsid w:val="00700A7A"/>
    <w:rsid w:val="00700F15"/>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618B"/>
    <w:rsid w:val="007076A9"/>
    <w:rsid w:val="007076DC"/>
    <w:rsid w:val="00707BCF"/>
    <w:rsid w:val="00707C9D"/>
    <w:rsid w:val="00707E17"/>
    <w:rsid w:val="00710069"/>
    <w:rsid w:val="0071087C"/>
    <w:rsid w:val="00710928"/>
    <w:rsid w:val="00710DF4"/>
    <w:rsid w:val="00710FB3"/>
    <w:rsid w:val="0071113A"/>
    <w:rsid w:val="00711AAE"/>
    <w:rsid w:val="00711ACF"/>
    <w:rsid w:val="00712BD4"/>
    <w:rsid w:val="00712D9C"/>
    <w:rsid w:val="0071313D"/>
    <w:rsid w:val="00713205"/>
    <w:rsid w:val="007134D0"/>
    <w:rsid w:val="00713734"/>
    <w:rsid w:val="007137D5"/>
    <w:rsid w:val="00713A42"/>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852"/>
    <w:rsid w:val="00724BBE"/>
    <w:rsid w:val="00724C2A"/>
    <w:rsid w:val="00724F47"/>
    <w:rsid w:val="0072567D"/>
    <w:rsid w:val="00725857"/>
    <w:rsid w:val="0072594E"/>
    <w:rsid w:val="007260B6"/>
    <w:rsid w:val="007264BC"/>
    <w:rsid w:val="0072662A"/>
    <w:rsid w:val="00726BCD"/>
    <w:rsid w:val="00726F1F"/>
    <w:rsid w:val="00727155"/>
    <w:rsid w:val="0072733D"/>
    <w:rsid w:val="007275C2"/>
    <w:rsid w:val="00727ECC"/>
    <w:rsid w:val="00730063"/>
    <w:rsid w:val="007300A2"/>
    <w:rsid w:val="00730173"/>
    <w:rsid w:val="00730B04"/>
    <w:rsid w:val="00730B2E"/>
    <w:rsid w:val="00730D0B"/>
    <w:rsid w:val="007314F5"/>
    <w:rsid w:val="00731600"/>
    <w:rsid w:val="0073174E"/>
    <w:rsid w:val="00731A72"/>
    <w:rsid w:val="00731BEF"/>
    <w:rsid w:val="00731CFD"/>
    <w:rsid w:val="00731D74"/>
    <w:rsid w:val="00731F53"/>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182"/>
    <w:rsid w:val="007405BF"/>
    <w:rsid w:val="0074065D"/>
    <w:rsid w:val="00740A08"/>
    <w:rsid w:val="00740DB9"/>
    <w:rsid w:val="00740EE9"/>
    <w:rsid w:val="00741294"/>
    <w:rsid w:val="007416D0"/>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3E"/>
    <w:rsid w:val="00745A63"/>
    <w:rsid w:val="00745AED"/>
    <w:rsid w:val="00745F2E"/>
    <w:rsid w:val="00746626"/>
    <w:rsid w:val="00746A15"/>
    <w:rsid w:val="00746C00"/>
    <w:rsid w:val="00746DE2"/>
    <w:rsid w:val="007479A9"/>
    <w:rsid w:val="00747CF2"/>
    <w:rsid w:val="00747E1E"/>
    <w:rsid w:val="007503AD"/>
    <w:rsid w:val="00750512"/>
    <w:rsid w:val="007505BE"/>
    <w:rsid w:val="007506E5"/>
    <w:rsid w:val="0075095E"/>
    <w:rsid w:val="00750971"/>
    <w:rsid w:val="007523A1"/>
    <w:rsid w:val="007527FD"/>
    <w:rsid w:val="00752876"/>
    <w:rsid w:val="007529BC"/>
    <w:rsid w:val="00752A40"/>
    <w:rsid w:val="00752F3D"/>
    <w:rsid w:val="0075304D"/>
    <w:rsid w:val="0075384E"/>
    <w:rsid w:val="00753CEA"/>
    <w:rsid w:val="007542E4"/>
    <w:rsid w:val="00754416"/>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2B2D"/>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830"/>
    <w:rsid w:val="00771A3D"/>
    <w:rsid w:val="00771A75"/>
    <w:rsid w:val="00771C26"/>
    <w:rsid w:val="00771CB3"/>
    <w:rsid w:val="00772485"/>
    <w:rsid w:val="00772FC8"/>
    <w:rsid w:val="0077378F"/>
    <w:rsid w:val="007738B1"/>
    <w:rsid w:val="00773924"/>
    <w:rsid w:val="00773B96"/>
    <w:rsid w:val="00773DD8"/>
    <w:rsid w:val="007741C0"/>
    <w:rsid w:val="007743DC"/>
    <w:rsid w:val="00774DA0"/>
    <w:rsid w:val="00774F09"/>
    <w:rsid w:val="007755CB"/>
    <w:rsid w:val="00775AA9"/>
    <w:rsid w:val="00775B07"/>
    <w:rsid w:val="007762DD"/>
    <w:rsid w:val="007765F2"/>
    <w:rsid w:val="00776807"/>
    <w:rsid w:val="007768EE"/>
    <w:rsid w:val="00776CA2"/>
    <w:rsid w:val="00777115"/>
    <w:rsid w:val="007771C4"/>
    <w:rsid w:val="0077740D"/>
    <w:rsid w:val="00777967"/>
    <w:rsid w:val="00777D1A"/>
    <w:rsid w:val="00777DBB"/>
    <w:rsid w:val="00777E05"/>
    <w:rsid w:val="00777E2B"/>
    <w:rsid w:val="00777E65"/>
    <w:rsid w:val="007800B0"/>
    <w:rsid w:val="00780995"/>
    <w:rsid w:val="00780DBA"/>
    <w:rsid w:val="00780DEE"/>
    <w:rsid w:val="00780EA2"/>
    <w:rsid w:val="00781126"/>
    <w:rsid w:val="00781388"/>
    <w:rsid w:val="00781396"/>
    <w:rsid w:val="00781A7E"/>
    <w:rsid w:val="00781EFC"/>
    <w:rsid w:val="007820B4"/>
    <w:rsid w:val="0078252D"/>
    <w:rsid w:val="00782779"/>
    <w:rsid w:val="00782884"/>
    <w:rsid w:val="00782954"/>
    <w:rsid w:val="00783CDE"/>
    <w:rsid w:val="00783DC6"/>
    <w:rsid w:val="0078450D"/>
    <w:rsid w:val="00784BAA"/>
    <w:rsid w:val="00784C2E"/>
    <w:rsid w:val="00784DF4"/>
    <w:rsid w:val="007852F3"/>
    <w:rsid w:val="00785941"/>
    <w:rsid w:val="00785F06"/>
    <w:rsid w:val="00786B67"/>
    <w:rsid w:val="00787026"/>
    <w:rsid w:val="00787BD6"/>
    <w:rsid w:val="00787C44"/>
    <w:rsid w:val="00790053"/>
    <w:rsid w:val="00790109"/>
    <w:rsid w:val="007903BB"/>
    <w:rsid w:val="0079061A"/>
    <w:rsid w:val="00790AA0"/>
    <w:rsid w:val="00790BB1"/>
    <w:rsid w:val="00790CC0"/>
    <w:rsid w:val="00791115"/>
    <w:rsid w:val="007918A1"/>
    <w:rsid w:val="00791B31"/>
    <w:rsid w:val="007924D4"/>
    <w:rsid w:val="00792C20"/>
    <w:rsid w:val="00793179"/>
    <w:rsid w:val="00793866"/>
    <w:rsid w:val="007948F3"/>
    <w:rsid w:val="00794DAE"/>
    <w:rsid w:val="00794FE1"/>
    <w:rsid w:val="007956CE"/>
    <w:rsid w:val="00795DB8"/>
    <w:rsid w:val="00796870"/>
    <w:rsid w:val="007968F0"/>
    <w:rsid w:val="00796A56"/>
    <w:rsid w:val="00796BD5"/>
    <w:rsid w:val="00796C00"/>
    <w:rsid w:val="00796C06"/>
    <w:rsid w:val="007971C4"/>
    <w:rsid w:val="00797620"/>
    <w:rsid w:val="0079782D"/>
    <w:rsid w:val="00797CB5"/>
    <w:rsid w:val="007A01C1"/>
    <w:rsid w:val="007A0322"/>
    <w:rsid w:val="007A0330"/>
    <w:rsid w:val="007A03D0"/>
    <w:rsid w:val="007A112E"/>
    <w:rsid w:val="007A140F"/>
    <w:rsid w:val="007A26CF"/>
    <w:rsid w:val="007A2A22"/>
    <w:rsid w:val="007A2CBC"/>
    <w:rsid w:val="007A367A"/>
    <w:rsid w:val="007A3976"/>
    <w:rsid w:val="007A3EFA"/>
    <w:rsid w:val="007A40DE"/>
    <w:rsid w:val="007A4450"/>
    <w:rsid w:val="007A4722"/>
    <w:rsid w:val="007A4AE8"/>
    <w:rsid w:val="007A4CC8"/>
    <w:rsid w:val="007A5349"/>
    <w:rsid w:val="007A5495"/>
    <w:rsid w:val="007A58B2"/>
    <w:rsid w:val="007A6165"/>
    <w:rsid w:val="007A65C6"/>
    <w:rsid w:val="007A67BA"/>
    <w:rsid w:val="007A6C80"/>
    <w:rsid w:val="007A73E6"/>
    <w:rsid w:val="007A7642"/>
    <w:rsid w:val="007B01FE"/>
    <w:rsid w:val="007B06C4"/>
    <w:rsid w:val="007B087F"/>
    <w:rsid w:val="007B08BE"/>
    <w:rsid w:val="007B0B4F"/>
    <w:rsid w:val="007B0EF2"/>
    <w:rsid w:val="007B0FEB"/>
    <w:rsid w:val="007B19B0"/>
    <w:rsid w:val="007B1B12"/>
    <w:rsid w:val="007B1C5F"/>
    <w:rsid w:val="007B1CA3"/>
    <w:rsid w:val="007B2125"/>
    <w:rsid w:val="007B269D"/>
    <w:rsid w:val="007B2978"/>
    <w:rsid w:val="007B2D26"/>
    <w:rsid w:val="007B3408"/>
    <w:rsid w:val="007B39A0"/>
    <w:rsid w:val="007B3DC8"/>
    <w:rsid w:val="007B4072"/>
    <w:rsid w:val="007B4AFB"/>
    <w:rsid w:val="007B4C04"/>
    <w:rsid w:val="007B4C4A"/>
    <w:rsid w:val="007B4F16"/>
    <w:rsid w:val="007B597C"/>
    <w:rsid w:val="007B5B02"/>
    <w:rsid w:val="007B5FA2"/>
    <w:rsid w:val="007B6389"/>
    <w:rsid w:val="007B6699"/>
    <w:rsid w:val="007B6DAF"/>
    <w:rsid w:val="007C0139"/>
    <w:rsid w:val="007C01AE"/>
    <w:rsid w:val="007C0249"/>
    <w:rsid w:val="007C0E19"/>
    <w:rsid w:val="007C1400"/>
    <w:rsid w:val="007C1F32"/>
    <w:rsid w:val="007C27A1"/>
    <w:rsid w:val="007C2946"/>
    <w:rsid w:val="007C3003"/>
    <w:rsid w:val="007C31A9"/>
    <w:rsid w:val="007C3205"/>
    <w:rsid w:val="007C329C"/>
    <w:rsid w:val="007C342B"/>
    <w:rsid w:val="007C3721"/>
    <w:rsid w:val="007C39D3"/>
    <w:rsid w:val="007C3A54"/>
    <w:rsid w:val="007C3B85"/>
    <w:rsid w:val="007C3EBD"/>
    <w:rsid w:val="007C430C"/>
    <w:rsid w:val="007C43DF"/>
    <w:rsid w:val="007C49F6"/>
    <w:rsid w:val="007C4CFD"/>
    <w:rsid w:val="007C4E81"/>
    <w:rsid w:val="007C4F51"/>
    <w:rsid w:val="007C5399"/>
    <w:rsid w:val="007C53BB"/>
    <w:rsid w:val="007C5402"/>
    <w:rsid w:val="007C59C5"/>
    <w:rsid w:val="007C5A6B"/>
    <w:rsid w:val="007C5D44"/>
    <w:rsid w:val="007C5D97"/>
    <w:rsid w:val="007C64BB"/>
    <w:rsid w:val="007C6DFB"/>
    <w:rsid w:val="007C6E82"/>
    <w:rsid w:val="007C710F"/>
    <w:rsid w:val="007C7B89"/>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93C"/>
    <w:rsid w:val="007D4D90"/>
    <w:rsid w:val="007D5018"/>
    <w:rsid w:val="007D5468"/>
    <w:rsid w:val="007D55E6"/>
    <w:rsid w:val="007D5794"/>
    <w:rsid w:val="007D5B76"/>
    <w:rsid w:val="007D667C"/>
    <w:rsid w:val="007D6D83"/>
    <w:rsid w:val="007D7451"/>
    <w:rsid w:val="007D7538"/>
    <w:rsid w:val="007D7630"/>
    <w:rsid w:val="007D77C4"/>
    <w:rsid w:val="007D7E04"/>
    <w:rsid w:val="007E05E4"/>
    <w:rsid w:val="007E0DBE"/>
    <w:rsid w:val="007E0E1D"/>
    <w:rsid w:val="007E1146"/>
    <w:rsid w:val="007E11BE"/>
    <w:rsid w:val="007E12AA"/>
    <w:rsid w:val="007E20BD"/>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6F7A"/>
    <w:rsid w:val="007E73DE"/>
    <w:rsid w:val="007E7681"/>
    <w:rsid w:val="007E7AE5"/>
    <w:rsid w:val="007E7F21"/>
    <w:rsid w:val="007F04FF"/>
    <w:rsid w:val="007F06EA"/>
    <w:rsid w:val="007F07A3"/>
    <w:rsid w:val="007F099D"/>
    <w:rsid w:val="007F0E8F"/>
    <w:rsid w:val="007F10EB"/>
    <w:rsid w:val="007F165E"/>
    <w:rsid w:val="007F16D4"/>
    <w:rsid w:val="007F1907"/>
    <w:rsid w:val="007F1C92"/>
    <w:rsid w:val="007F1D75"/>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964"/>
    <w:rsid w:val="007F59EA"/>
    <w:rsid w:val="007F59FC"/>
    <w:rsid w:val="007F5ACB"/>
    <w:rsid w:val="007F5EB2"/>
    <w:rsid w:val="007F6A11"/>
    <w:rsid w:val="007F6E76"/>
    <w:rsid w:val="007F75E2"/>
    <w:rsid w:val="007F75F5"/>
    <w:rsid w:val="007F7B40"/>
    <w:rsid w:val="00800085"/>
    <w:rsid w:val="008002D3"/>
    <w:rsid w:val="00800A45"/>
    <w:rsid w:val="0080102B"/>
    <w:rsid w:val="008015F7"/>
    <w:rsid w:val="00801817"/>
    <w:rsid w:val="008018EE"/>
    <w:rsid w:val="00801AEB"/>
    <w:rsid w:val="00801CCC"/>
    <w:rsid w:val="00801DFE"/>
    <w:rsid w:val="00802769"/>
    <w:rsid w:val="008027AE"/>
    <w:rsid w:val="008029DA"/>
    <w:rsid w:val="008030E5"/>
    <w:rsid w:val="00803951"/>
    <w:rsid w:val="00803999"/>
    <w:rsid w:val="00803ECE"/>
    <w:rsid w:val="0080429A"/>
    <w:rsid w:val="00804614"/>
    <w:rsid w:val="008047FF"/>
    <w:rsid w:val="00805439"/>
    <w:rsid w:val="00805516"/>
    <w:rsid w:val="00805545"/>
    <w:rsid w:val="008059A4"/>
    <w:rsid w:val="00805C0C"/>
    <w:rsid w:val="008060FA"/>
    <w:rsid w:val="0080616A"/>
    <w:rsid w:val="00806930"/>
    <w:rsid w:val="00807B8A"/>
    <w:rsid w:val="00807F49"/>
    <w:rsid w:val="008102EE"/>
    <w:rsid w:val="00810309"/>
    <w:rsid w:val="008105D3"/>
    <w:rsid w:val="00810712"/>
    <w:rsid w:val="008108D6"/>
    <w:rsid w:val="008109E7"/>
    <w:rsid w:val="00810D95"/>
    <w:rsid w:val="00810F26"/>
    <w:rsid w:val="00811D87"/>
    <w:rsid w:val="00811DCC"/>
    <w:rsid w:val="008124F7"/>
    <w:rsid w:val="0081265E"/>
    <w:rsid w:val="00812B3B"/>
    <w:rsid w:val="00812D0C"/>
    <w:rsid w:val="008136AE"/>
    <w:rsid w:val="00813BCA"/>
    <w:rsid w:val="00813CF9"/>
    <w:rsid w:val="008144BE"/>
    <w:rsid w:val="00814590"/>
    <w:rsid w:val="0081493C"/>
    <w:rsid w:val="00814971"/>
    <w:rsid w:val="00814C82"/>
    <w:rsid w:val="00814ED5"/>
    <w:rsid w:val="00814F00"/>
    <w:rsid w:val="00814F0B"/>
    <w:rsid w:val="00814F3A"/>
    <w:rsid w:val="0081507E"/>
    <w:rsid w:val="008157B8"/>
    <w:rsid w:val="0081586E"/>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4B"/>
    <w:rsid w:val="00823B73"/>
    <w:rsid w:val="00823E48"/>
    <w:rsid w:val="008240F1"/>
    <w:rsid w:val="0082410F"/>
    <w:rsid w:val="00824373"/>
    <w:rsid w:val="008244C0"/>
    <w:rsid w:val="00824809"/>
    <w:rsid w:val="00824A44"/>
    <w:rsid w:val="00824EEE"/>
    <w:rsid w:val="008250EE"/>
    <w:rsid w:val="00825413"/>
    <w:rsid w:val="0082552D"/>
    <w:rsid w:val="00825940"/>
    <w:rsid w:val="00825CD9"/>
    <w:rsid w:val="00825EB2"/>
    <w:rsid w:val="00826319"/>
    <w:rsid w:val="00826801"/>
    <w:rsid w:val="008268E2"/>
    <w:rsid w:val="00826A05"/>
    <w:rsid w:val="00826F1D"/>
    <w:rsid w:val="00826F70"/>
    <w:rsid w:val="0082782A"/>
    <w:rsid w:val="00827A63"/>
    <w:rsid w:val="00827C59"/>
    <w:rsid w:val="00827E34"/>
    <w:rsid w:val="00830378"/>
    <w:rsid w:val="008303D1"/>
    <w:rsid w:val="008303EC"/>
    <w:rsid w:val="008306EC"/>
    <w:rsid w:val="00830774"/>
    <w:rsid w:val="0083086B"/>
    <w:rsid w:val="00830C0C"/>
    <w:rsid w:val="00830FB9"/>
    <w:rsid w:val="00831F26"/>
    <w:rsid w:val="008325D0"/>
    <w:rsid w:val="0083266B"/>
    <w:rsid w:val="008329E0"/>
    <w:rsid w:val="00832DB6"/>
    <w:rsid w:val="0083311F"/>
    <w:rsid w:val="00833290"/>
    <w:rsid w:val="008333B1"/>
    <w:rsid w:val="008333E8"/>
    <w:rsid w:val="00834BAD"/>
    <w:rsid w:val="00834D3C"/>
    <w:rsid w:val="00834DBF"/>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2A"/>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B7D"/>
    <w:rsid w:val="00851C6A"/>
    <w:rsid w:val="00851D09"/>
    <w:rsid w:val="008520A0"/>
    <w:rsid w:val="00852759"/>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D1"/>
    <w:rsid w:val="008568EA"/>
    <w:rsid w:val="0085711B"/>
    <w:rsid w:val="00857231"/>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CEE"/>
    <w:rsid w:val="00862F4C"/>
    <w:rsid w:val="00863080"/>
    <w:rsid w:val="0086325A"/>
    <w:rsid w:val="00863339"/>
    <w:rsid w:val="00863655"/>
    <w:rsid w:val="00863BD2"/>
    <w:rsid w:val="00863E8D"/>
    <w:rsid w:val="00864009"/>
    <w:rsid w:val="00864028"/>
    <w:rsid w:val="00864247"/>
    <w:rsid w:val="008647E4"/>
    <w:rsid w:val="00864B4E"/>
    <w:rsid w:val="00864C04"/>
    <w:rsid w:val="00864C90"/>
    <w:rsid w:val="00864C94"/>
    <w:rsid w:val="00864ED2"/>
    <w:rsid w:val="008651E4"/>
    <w:rsid w:val="00865759"/>
    <w:rsid w:val="00865C39"/>
    <w:rsid w:val="00865D20"/>
    <w:rsid w:val="008663E9"/>
    <w:rsid w:val="00866974"/>
    <w:rsid w:val="00866D1F"/>
    <w:rsid w:val="00866F66"/>
    <w:rsid w:val="00866FA1"/>
    <w:rsid w:val="0086784A"/>
    <w:rsid w:val="00867886"/>
    <w:rsid w:val="008678FF"/>
    <w:rsid w:val="00870723"/>
    <w:rsid w:val="00870811"/>
    <w:rsid w:val="0087096E"/>
    <w:rsid w:val="00870D2F"/>
    <w:rsid w:val="0087114B"/>
    <w:rsid w:val="008712F8"/>
    <w:rsid w:val="008720CB"/>
    <w:rsid w:val="00872601"/>
    <w:rsid w:val="008726A8"/>
    <w:rsid w:val="00872AAA"/>
    <w:rsid w:val="00872F86"/>
    <w:rsid w:val="00872FC3"/>
    <w:rsid w:val="0087394F"/>
    <w:rsid w:val="00873B8B"/>
    <w:rsid w:val="0087471F"/>
    <w:rsid w:val="00874A42"/>
    <w:rsid w:val="00874C5F"/>
    <w:rsid w:val="008754AC"/>
    <w:rsid w:val="00875ACE"/>
    <w:rsid w:val="00875CDD"/>
    <w:rsid w:val="00876086"/>
    <w:rsid w:val="008762CE"/>
    <w:rsid w:val="00876474"/>
    <w:rsid w:val="0087680E"/>
    <w:rsid w:val="00877676"/>
    <w:rsid w:val="008776E3"/>
    <w:rsid w:val="008778C9"/>
    <w:rsid w:val="00877F74"/>
    <w:rsid w:val="00880018"/>
    <w:rsid w:val="00880477"/>
    <w:rsid w:val="0088083C"/>
    <w:rsid w:val="0088092B"/>
    <w:rsid w:val="00880E77"/>
    <w:rsid w:val="00880EEA"/>
    <w:rsid w:val="00880FF9"/>
    <w:rsid w:val="008814BC"/>
    <w:rsid w:val="00881730"/>
    <w:rsid w:val="008817A5"/>
    <w:rsid w:val="008817AD"/>
    <w:rsid w:val="00881D0B"/>
    <w:rsid w:val="00881F17"/>
    <w:rsid w:val="008823A5"/>
    <w:rsid w:val="0088248E"/>
    <w:rsid w:val="008829F4"/>
    <w:rsid w:val="00882EF6"/>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7C"/>
    <w:rsid w:val="008A73C3"/>
    <w:rsid w:val="008A777E"/>
    <w:rsid w:val="008A7B45"/>
    <w:rsid w:val="008A7E30"/>
    <w:rsid w:val="008A7E37"/>
    <w:rsid w:val="008B0ACF"/>
    <w:rsid w:val="008B1372"/>
    <w:rsid w:val="008B1458"/>
    <w:rsid w:val="008B15F9"/>
    <w:rsid w:val="008B161F"/>
    <w:rsid w:val="008B1D6A"/>
    <w:rsid w:val="008B20E1"/>
    <w:rsid w:val="008B234F"/>
    <w:rsid w:val="008B2795"/>
    <w:rsid w:val="008B2ACA"/>
    <w:rsid w:val="008B2C0E"/>
    <w:rsid w:val="008B2D30"/>
    <w:rsid w:val="008B2D3F"/>
    <w:rsid w:val="008B3B08"/>
    <w:rsid w:val="008B3B88"/>
    <w:rsid w:val="008B3C51"/>
    <w:rsid w:val="008B3DFD"/>
    <w:rsid w:val="008B3EE5"/>
    <w:rsid w:val="008B3F13"/>
    <w:rsid w:val="008B45AB"/>
    <w:rsid w:val="008B4C28"/>
    <w:rsid w:val="008B4D58"/>
    <w:rsid w:val="008B55E8"/>
    <w:rsid w:val="008B6AFF"/>
    <w:rsid w:val="008B6C9D"/>
    <w:rsid w:val="008B6CD5"/>
    <w:rsid w:val="008B6E05"/>
    <w:rsid w:val="008B7246"/>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643"/>
    <w:rsid w:val="008C2BC4"/>
    <w:rsid w:val="008C3431"/>
    <w:rsid w:val="008C39F0"/>
    <w:rsid w:val="008C4142"/>
    <w:rsid w:val="008C428E"/>
    <w:rsid w:val="008C44FB"/>
    <w:rsid w:val="008C451A"/>
    <w:rsid w:val="008C49B0"/>
    <w:rsid w:val="008C54DE"/>
    <w:rsid w:val="008C55A3"/>
    <w:rsid w:val="008C5B67"/>
    <w:rsid w:val="008C5CBA"/>
    <w:rsid w:val="008C5F67"/>
    <w:rsid w:val="008C60CC"/>
    <w:rsid w:val="008C6436"/>
    <w:rsid w:val="008C64CC"/>
    <w:rsid w:val="008C6578"/>
    <w:rsid w:val="008C6996"/>
    <w:rsid w:val="008C6C86"/>
    <w:rsid w:val="008C6DF0"/>
    <w:rsid w:val="008C6FE0"/>
    <w:rsid w:val="008C70F5"/>
    <w:rsid w:val="008C7658"/>
    <w:rsid w:val="008C7AFA"/>
    <w:rsid w:val="008C7EA2"/>
    <w:rsid w:val="008D009E"/>
    <w:rsid w:val="008D00AE"/>
    <w:rsid w:val="008D00C8"/>
    <w:rsid w:val="008D04C7"/>
    <w:rsid w:val="008D07AE"/>
    <w:rsid w:val="008D07D6"/>
    <w:rsid w:val="008D0EEA"/>
    <w:rsid w:val="008D0F08"/>
    <w:rsid w:val="008D1886"/>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5E96"/>
    <w:rsid w:val="008D61F0"/>
    <w:rsid w:val="008D6D2B"/>
    <w:rsid w:val="008D6EE8"/>
    <w:rsid w:val="008D6F1D"/>
    <w:rsid w:val="008D745C"/>
    <w:rsid w:val="008D7513"/>
    <w:rsid w:val="008D7A43"/>
    <w:rsid w:val="008D7BEC"/>
    <w:rsid w:val="008E0386"/>
    <w:rsid w:val="008E03C8"/>
    <w:rsid w:val="008E05C3"/>
    <w:rsid w:val="008E0992"/>
    <w:rsid w:val="008E1344"/>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482"/>
    <w:rsid w:val="008E5CDE"/>
    <w:rsid w:val="008E5FF5"/>
    <w:rsid w:val="008E612D"/>
    <w:rsid w:val="008E6725"/>
    <w:rsid w:val="008E6869"/>
    <w:rsid w:val="008E6AFC"/>
    <w:rsid w:val="008E6CFD"/>
    <w:rsid w:val="008E7134"/>
    <w:rsid w:val="008E7553"/>
    <w:rsid w:val="008E75FB"/>
    <w:rsid w:val="008E76BE"/>
    <w:rsid w:val="008E7718"/>
    <w:rsid w:val="008E78AB"/>
    <w:rsid w:val="008E78C1"/>
    <w:rsid w:val="008E7B65"/>
    <w:rsid w:val="008E7CCC"/>
    <w:rsid w:val="008E7E37"/>
    <w:rsid w:val="008F09ED"/>
    <w:rsid w:val="008F0AB4"/>
    <w:rsid w:val="008F0BD5"/>
    <w:rsid w:val="008F0BEA"/>
    <w:rsid w:val="008F16FF"/>
    <w:rsid w:val="008F1911"/>
    <w:rsid w:val="008F1F42"/>
    <w:rsid w:val="008F1FFE"/>
    <w:rsid w:val="008F22C6"/>
    <w:rsid w:val="008F2390"/>
    <w:rsid w:val="008F252B"/>
    <w:rsid w:val="008F31A9"/>
    <w:rsid w:val="008F34EB"/>
    <w:rsid w:val="008F355C"/>
    <w:rsid w:val="008F3BCA"/>
    <w:rsid w:val="008F3C33"/>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32B"/>
    <w:rsid w:val="0090260E"/>
    <w:rsid w:val="00902B28"/>
    <w:rsid w:val="00902D31"/>
    <w:rsid w:val="00902F0E"/>
    <w:rsid w:val="00903CA4"/>
    <w:rsid w:val="00903CE9"/>
    <w:rsid w:val="00903D2B"/>
    <w:rsid w:val="00903ECB"/>
    <w:rsid w:val="0090403D"/>
    <w:rsid w:val="009040A6"/>
    <w:rsid w:val="00904214"/>
    <w:rsid w:val="00904500"/>
    <w:rsid w:val="00904A82"/>
    <w:rsid w:val="00904AB0"/>
    <w:rsid w:val="009051FB"/>
    <w:rsid w:val="009053A2"/>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44B"/>
    <w:rsid w:val="00911ACD"/>
    <w:rsid w:val="00911E5D"/>
    <w:rsid w:val="00912287"/>
    <w:rsid w:val="00912BE0"/>
    <w:rsid w:val="0091311B"/>
    <w:rsid w:val="0091327C"/>
    <w:rsid w:val="00913538"/>
    <w:rsid w:val="0091395E"/>
    <w:rsid w:val="00913B67"/>
    <w:rsid w:val="00914138"/>
    <w:rsid w:val="009143E8"/>
    <w:rsid w:val="0091451C"/>
    <w:rsid w:val="00914817"/>
    <w:rsid w:val="009149AE"/>
    <w:rsid w:val="00914AEB"/>
    <w:rsid w:val="00914D5F"/>
    <w:rsid w:val="0091504E"/>
    <w:rsid w:val="00915121"/>
    <w:rsid w:val="00915519"/>
    <w:rsid w:val="009159C5"/>
    <w:rsid w:val="00916102"/>
    <w:rsid w:val="009164B5"/>
    <w:rsid w:val="009164C9"/>
    <w:rsid w:val="00916645"/>
    <w:rsid w:val="009167F8"/>
    <w:rsid w:val="00916AD2"/>
    <w:rsid w:val="00916E4A"/>
    <w:rsid w:val="00917140"/>
    <w:rsid w:val="00917178"/>
    <w:rsid w:val="009176D9"/>
    <w:rsid w:val="00917A9A"/>
    <w:rsid w:val="00917CF5"/>
    <w:rsid w:val="009203B9"/>
    <w:rsid w:val="0092126E"/>
    <w:rsid w:val="00921765"/>
    <w:rsid w:val="009219F4"/>
    <w:rsid w:val="009223C7"/>
    <w:rsid w:val="009229C1"/>
    <w:rsid w:val="00922BDD"/>
    <w:rsid w:val="00922E04"/>
    <w:rsid w:val="00922EED"/>
    <w:rsid w:val="00923077"/>
    <w:rsid w:val="00923118"/>
    <w:rsid w:val="00923188"/>
    <w:rsid w:val="009236EC"/>
    <w:rsid w:val="00923942"/>
    <w:rsid w:val="0092428D"/>
    <w:rsid w:val="0092448E"/>
    <w:rsid w:val="0092494F"/>
    <w:rsid w:val="00924A85"/>
    <w:rsid w:val="00924AF8"/>
    <w:rsid w:val="00925759"/>
    <w:rsid w:val="00926260"/>
    <w:rsid w:val="00926780"/>
    <w:rsid w:val="00926C70"/>
    <w:rsid w:val="00926CA3"/>
    <w:rsid w:val="009270CD"/>
    <w:rsid w:val="009273F2"/>
    <w:rsid w:val="009275C2"/>
    <w:rsid w:val="00927665"/>
    <w:rsid w:val="00927B2F"/>
    <w:rsid w:val="00927E94"/>
    <w:rsid w:val="00930065"/>
    <w:rsid w:val="009300BB"/>
    <w:rsid w:val="00930787"/>
    <w:rsid w:val="009310E1"/>
    <w:rsid w:val="009313D0"/>
    <w:rsid w:val="0093192B"/>
    <w:rsid w:val="00931983"/>
    <w:rsid w:val="00931AB4"/>
    <w:rsid w:val="00931C9A"/>
    <w:rsid w:val="00931F83"/>
    <w:rsid w:val="009321D7"/>
    <w:rsid w:val="009329C2"/>
    <w:rsid w:val="00932A38"/>
    <w:rsid w:val="00932A79"/>
    <w:rsid w:val="009332A6"/>
    <w:rsid w:val="00933335"/>
    <w:rsid w:val="009337D6"/>
    <w:rsid w:val="00933E04"/>
    <w:rsid w:val="00933F9F"/>
    <w:rsid w:val="009344E1"/>
    <w:rsid w:val="009345D5"/>
    <w:rsid w:val="0093461D"/>
    <w:rsid w:val="00934B5E"/>
    <w:rsid w:val="00934C27"/>
    <w:rsid w:val="0093547B"/>
    <w:rsid w:val="00935945"/>
    <w:rsid w:val="00935D7A"/>
    <w:rsid w:val="00935E01"/>
    <w:rsid w:val="00936328"/>
    <w:rsid w:val="00936549"/>
    <w:rsid w:val="00937154"/>
    <w:rsid w:val="00937363"/>
    <w:rsid w:val="00937740"/>
    <w:rsid w:val="0093782B"/>
    <w:rsid w:val="009379EB"/>
    <w:rsid w:val="009379FD"/>
    <w:rsid w:val="00937C37"/>
    <w:rsid w:val="0094078C"/>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0D6"/>
    <w:rsid w:val="00947806"/>
    <w:rsid w:val="0095025A"/>
    <w:rsid w:val="009502E2"/>
    <w:rsid w:val="00950722"/>
    <w:rsid w:val="00950BCB"/>
    <w:rsid w:val="00950BE2"/>
    <w:rsid w:val="00950F71"/>
    <w:rsid w:val="00951135"/>
    <w:rsid w:val="009512F4"/>
    <w:rsid w:val="00951391"/>
    <w:rsid w:val="00951A96"/>
    <w:rsid w:val="00951D34"/>
    <w:rsid w:val="009526D0"/>
    <w:rsid w:val="00952962"/>
    <w:rsid w:val="00952B51"/>
    <w:rsid w:val="00952FC0"/>
    <w:rsid w:val="00953047"/>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0AC"/>
    <w:rsid w:val="009608D2"/>
    <w:rsid w:val="00960CAE"/>
    <w:rsid w:val="00961440"/>
    <w:rsid w:val="00961634"/>
    <w:rsid w:val="009616FE"/>
    <w:rsid w:val="00961A00"/>
    <w:rsid w:val="00961BEA"/>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67FAA"/>
    <w:rsid w:val="009703C5"/>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3F29"/>
    <w:rsid w:val="0097414B"/>
    <w:rsid w:val="00974DA4"/>
    <w:rsid w:val="00974F45"/>
    <w:rsid w:val="0097511D"/>
    <w:rsid w:val="0097525E"/>
    <w:rsid w:val="00975AFB"/>
    <w:rsid w:val="00975CFE"/>
    <w:rsid w:val="00975D5D"/>
    <w:rsid w:val="0097619E"/>
    <w:rsid w:val="00976597"/>
    <w:rsid w:val="009766D5"/>
    <w:rsid w:val="00976720"/>
    <w:rsid w:val="00976939"/>
    <w:rsid w:val="00976A42"/>
    <w:rsid w:val="00976F4A"/>
    <w:rsid w:val="009778AD"/>
    <w:rsid w:val="00977BC0"/>
    <w:rsid w:val="00977C5F"/>
    <w:rsid w:val="00977EC4"/>
    <w:rsid w:val="00977F22"/>
    <w:rsid w:val="0098056E"/>
    <w:rsid w:val="0098100C"/>
    <w:rsid w:val="00981037"/>
    <w:rsid w:val="009810D2"/>
    <w:rsid w:val="00981351"/>
    <w:rsid w:val="00981A8F"/>
    <w:rsid w:val="00981CED"/>
    <w:rsid w:val="00981DDD"/>
    <w:rsid w:val="0098208C"/>
    <w:rsid w:val="00982164"/>
    <w:rsid w:val="00982940"/>
    <w:rsid w:val="0098324C"/>
    <w:rsid w:val="00983337"/>
    <w:rsid w:val="00983E28"/>
    <w:rsid w:val="00983EFF"/>
    <w:rsid w:val="00983F51"/>
    <w:rsid w:val="00983FBD"/>
    <w:rsid w:val="00984169"/>
    <w:rsid w:val="0098458E"/>
    <w:rsid w:val="00984FAB"/>
    <w:rsid w:val="00985167"/>
    <w:rsid w:val="00985306"/>
    <w:rsid w:val="009856DB"/>
    <w:rsid w:val="00985829"/>
    <w:rsid w:val="0098654F"/>
    <w:rsid w:val="00986AD6"/>
    <w:rsid w:val="00987485"/>
    <w:rsid w:val="009874FD"/>
    <w:rsid w:val="00987529"/>
    <w:rsid w:val="009877F4"/>
    <w:rsid w:val="00987879"/>
    <w:rsid w:val="0098798D"/>
    <w:rsid w:val="00987BDC"/>
    <w:rsid w:val="00987BE4"/>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01B"/>
    <w:rsid w:val="0099636D"/>
    <w:rsid w:val="009964E0"/>
    <w:rsid w:val="009967B8"/>
    <w:rsid w:val="00996F06"/>
    <w:rsid w:val="00997758"/>
    <w:rsid w:val="009977AA"/>
    <w:rsid w:val="00997A3A"/>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338"/>
    <w:rsid w:val="009A4999"/>
    <w:rsid w:val="009A4E56"/>
    <w:rsid w:val="009A50C0"/>
    <w:rsid w:val="009A51A8"/>
    <w:rsid w:val="009A5693"/>
    <w:rsid w:val="009A5CCD"/>
    <w:rsid w:val="009A6C8D"/>
    <w:rsid w:val="009A7419"/>
    <w:rsid w:val="009A781F"/>
    <w:rsid w:val="009A7840"/>
    <w:rsid w:val="009A7B54"/>
    <w:rsid w:val="009A7CD0"/>
    <w:rsid w:val="009A7E48"/>
    <w:rsid w:val="009A7E81"/>
    <w:rsid w:val="009B02B6"/>
    <w:rsid w:val="009B0F16"/>
    <w:rsid w:val="009B1006"/>
    <w:rsid w:val="009B11E0"/>
    <w:rsid w:val="009B1431"/>
    <w:rsid w:val="009B14E0"/>
    <w:rsid w:val="009B18B7"/>
    <w:rsid w:val="009B1A68"/>
    <w:rsid w:val="009B1B8D"/>
    <w:rsid w:val="009B1BC8"/>
    <w:rsid w:val="009B1CDA"/>
    <w:rsid w:val="009B1F7F"/>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B03"/>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24D"/>
    <w:rsid w:val="009C4A91"/>
    <w:rsid w:val="009C4B2D"/>
    <w:rsid w:val="009C4E20"/>
    <w:rsid w:val="009C4E76"/>
    <w:rsid w:val="009C516B"/>
    <w:rsid w:val="009C56C1"/>
    <w:rsid w:val="009C583D"/>
    <w:rsid w:val="009C5CC6"/>
    <w:rsid w:val="009C5ECA"/>
    <w:rsid w:val="009C5F1B"/>
    <w:rsid w:val="009C6245"/>
    <w:rsid w:val="009C654D"/>
    <w:rsid w:val="009C65C8"/>
    <w:rsid w:val="009C686C"/>
    <w:rsid w:val="009C6D77"/>
    <w:rsid w:val="009C6D78"/>
    <w:rsid w:val="009C6D8C"/>
    <w:rsid w:val="009C6DB3"/>
    <w:rsid w:val="009C74F4"/>
    <w:rsid w:val="009C7752"/>
    <w:rsid w:val="009C7C33"/>
    <w:rsid w:val="009C7D53"/>
    <w:rsid w:val="009D005A"/>
    <w:rsid w:val="009D01D1"/>
    <w:rsid w:val="009D0D1E"/>
    <w:rsid w:val="009D0EEB"/>
    <w:rsid w:val="009D0F12"/>
    <w:rsid w:val="009D147D"/>
    <w:rsid w:val="009D1846"/>
    <w:rsid w:val="009D1B9D"/>
    <w:rsid w:val="009D241E"/>
    <w:rsid w:val="009D25DA"/>
    <w:rsid w:val="009D26BB"/>
    <w:rsid w:val="009D2B12"/>
    <w:rsid w:val="009D2F93"/>
    <w:rsid w:val="009D3167"/>
    <w:rsid w:val="009D33B4"/>
    <w:rsid w:val="009D36BA"/>
    <w:rsid w:val="009D3772"/>
    <w:rsid w:val="009D37AE"/>
    <w:rsid w:val="009D46F3"/>
    <w:rsid w:val="009D47E1"/>
    <w:rsid w:val="009D4EC9"/>
    <w:rsid w:val="009D5175"/>
    <w:rsid w:val="009D5542"/>
    <w:rsid w:val="009D57D4"/>
    <w:rsid w:val="009D5A6C"/>
    <w:rsid w:val="009D5B50"/>
    <w:rsid w:val="009D5D8B"/>
    <w:rsid w:val="009D5E0E"/>
    <w:rsid w:val="009D5F8A"/>
    <w:rsid w:val="009D624C"/>
    <w:rsid w:val="009D6787"/>
    <w:rsid w:val="009D6A89"/>
    <w:rsid w:val="009D6CAD"/>
    <w:rsid w:val="009D6F8F"/>
    <w:rsid w:val="009D7089"/>
    <w:rsid w:val="009D7365"/>
    <w:rsid w:val="009D769B"/>
    <w:rsid w:val="009D778F"/>
    <w:rsid w:val="009D781D"/>
    <w:rsid w:val="009E00F4"/>
    <w:rsid w:val="009E0588"/>
    <w:rsid w:val="009E0A2C"/>
    <w:rsid w:val="009E0B73"/>
    <w:rsid w:val="009E0ED9"/>
    <w:rsid w:val="009E1417"/>
    <w:rsid w:val="009E146C"/>
    <w:rsid w:val="009E15B9"/>
    <w:rsid w:val="009E1735"/>
    <w:rsid w:val="009E1F32"/>
    <w:rsid w:val="009E29A3"/>
    <w:rsid w:val="009E2AE1"/>
    <w:rsid w:val="009E31D6"/>
    <w:rsid w:val="009E34E9"/>
    <w:rsid w:val="009E35A1"/>
    <w:rsid w:val="009E3C5F"/>
    <w:rsid w:val="009E3D27"/>
    <w:rsid w:val="009E3ED0"/>
    <w:rsid w:val="009E40C8"/>
    <w:rsid w:val="009E4626"/>
    <w:rsid w:val="009E4757"/>
    <w:rsid w:val="009E47C4"/>
    <w:rsid w:val="009E5021"/>
    <w:rsid w:val="009E537B"/>
    <w:rsid w:val="009E565E"/>
    <w:rsid w:val="009E5AE5"/>
    <w:rsid w:val="009E5AF6"/>
    <w:rsid w:val="009E5B43"/>
    <w:rsid w:val="009E60A1"/>
    <w:rsid w:val="009E643B"/>
    <w:rsid w:val="009E649E"/>
    <w:rsid w:val="009E668E"/>
    <w:rsid w:val="009E69C6"/>
    <w:rsid w:val="009E79EB"/>
    <w:rsid w:val="009F0068"/>
    <w:rsid w:val="009F00F0"/>
    <w:rsid w:val="009F0725"/>
    <w:rsid w:val="009F09C6"/>
    <w:rsid w:val="009F0AF3"/>
    <w:rsid w:val="009F0B49"/>
    <w:rsid w:val="009F0C63"/>
    <w:rsid w:val="009F0F46"/>
    <w:rsid w:val="009F12F7"/>
    <w:rsid w:val="009F14AD"/>
    <w:rsid w:val="009F16EC"/>
    <w:rsid w:val="009F18BA"/>
    <w:rsid w:val="009F1BBD"/>
    <w:rsid w:val="009F2BE3"/>
    <w:rsid w:val="009F3021"/>
    <w:rsid w:val="009F33B6"/>
    <w:rsid w:val="009F37B7"/>
    <w:rsid w:val="009F37D1"/>
    <w:rsid w:val="009F4013"/>
    <w:rsid w:val="009F406B"/>
    <w:rsid w:val="009F43CF"/>
    <w:rsid w:val="009F4858"/>
    <w:rsid w:val="009F4D46"/>
    <w:rsid w:val="009F4DE6"/>
    <w:rsid w:val="009F4E3E"/>
    <w:rsid w:val="009F4EE2"/>
    <w:rsid w:val="009F4F51"/>
    <w:rsid w:val="009F53A4"/>
    <w:rsid w:val="009F59B7"/>
    <w:rsid w:val="009F5CC6"/>
    <w:rsid w:val="009F5FB5"/>
    <w:rsid w:val="009F60D2"/>
    <w:rsid w:val="009F6530"/>
    <w:rsid w:val="009F6637"/>
    <w:rsid w:val="009F689C"/>
    <w:rsid w:val="009F6FDA"/>
    <w:rsid w:val="009F7948"/>
    <w:rsid w:val="009F79FB"/>
    <w:rsid w:val="00A000EA"/>
    <w:rsid w:val="00A00312"/>
    <w:rsid w:val="00A0090B"/>
    <w:rsid w:val="00A0137D"/>
    <w:rsid w:val="00A015BA"/>
    <w:rsid w:val="00A0187E"/>
    <w:rsid w:val="00A01EAA"/>
    <w:rsid w:val="00A02348"/>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86A"/>
    <w:rsid w:val="00A07E1D"/>
    <w:rsid w:val="00A101E7"/>
    <w:rsid w:val="00A105D5"/>
    <w:rsid w:val="00A10A4E"/>
    <w:rsid w:val="00A10C66"/>
    <w:rsid w:val="00A11338"/>
    <w:rsid w:val="00A1149C"/>
    <w:rsid w:val="00A116B0"/>
    <w:rsid w:val="00A1189A"/>
    <w:rsid w:val="00A118F9"/>
    <w:rsid w:val="00A11C44"/>
    <w:rsid w:val="00A120B3"/>
    <w:rsid w:val="00A12216"/>
    <w:rsid w:val="00A12533"/>
    <w:rsid w:val="00A12CE3"/>
    <w:rsid w:val="00A12DA3"/>
    <w:rsid w:val="00A130F8"/>
    <w:rsid w:val="00A134B6"/>
    <w:rsid w:val="00A13E6B"/>
    <w:rsid w:val="00A13EC2"/>
    <w:rsid w:val="00A14193"/>
    <w:rsid w:val="00A1426B"/>
    <w:rsid w:val="00A14821"/>
    <w:rsid w:val="00A153E5"/>
    <w:rsid w:val="00A1551B"/>
    <w:rsid w:val="00A157F3"/>
    <w:rsid w:val="00A15C45"/>
    <w:rsid w:val="00A1628C"/>
    <w:rsid w:val="00A1728E"/>
    <w:rsid w:val="00A1783D"/>
    <w:rsid w:val="00A17B6A"/>
    <w:rsid w:val="00A17EAE"/>
    <w:rsid w:val="00A206D4"/>
    <w:rsid w:val="00A20763"/>
    <w:rsid w:val="00A20A02"/>
    <w:rsid w:val="00A21070"/>
    <w:rsid w:val="00A21212"/>
    <w:rsid w:val="00A21382"/>
    <w:rsid w:val="00A21406"/>
    <w:rsid w:val="00A21412"/>
    <w:rsid w:val="00A218AD"/>
    <w:rsid w:val="00A2192A"/>
    <w:rsid w:val="00A21C74"/>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683"/>
    <w:rsid w:val="00A339FC"/>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5AB"/>
    <w:rsid w:val="00A36607"/>
    <w:rsid w:val="00A36C7F"/>
    <w:rsid w:val="00A36CE6"/>
    <w:rsid w:val="00A37275"/>
    <w:rsid w:val="00A37365"/>
    <w:rsid w:val="00A374EB"/>
    <w:rsid w:val="00A374FD"/>
    <w:rsid w:val="00A376F7"/>
    <w:rsid w:val="00A3777F"/>
    <w:rsid w:val="00A37B67"/>
    <w:rsid w:val="00A37D51"/>
    <w:rsid w:val="00A37DEA"/>
    <w:rsid w:val="00A4012B"/>
    <w:rsid w:val="00A4026A"/>
    <w:rsid w:val="00A40464"/>
    <w:rsid w:val="00A407FA"/>
    <w:rsid w:val="00A40DA2"/>
    <w:rsid w:val="00A40FAB"/>
    <w:rsid w:val="00A419A5"/>
    <w:rsid w:val="00A41C09"/>
    <w:rsid w:val="00A41FF7"/>
    <w:rsid w:val="00A42547"/>
    <w:rsid w:val="00A4257D"/>
    <w:rsid w:val="00A42684"/>
    <w:rsid w:val="00A42AB7"/>
    <w:rsid w:val="00A434BA"/>
    <w:rsid w:val="00A43521"/>
    <w:rsid w:val="00A4373F"/>
    <w:rsid w:val="00A43AE3"/>
    <w:rsid w:val="00A43AF3"/>
    <w:rsid w:val="00A43C79"/>
    <w:rsid w:val="00A43F4A"/>
    <w:rsid w:val="00A44638"/>
    <w:rsid w:val="00A44C79"/>
    <w:rsid w:val="00A44C7A"/>
    <w:rsid w:val="00A44CED"/>
    <w:rsid w:val="00A44D77"/>
    <w:rsid w:val="00A450A5"/>
    <w:rsid w:val="00A4538E"/>
    <w:rsid w:val="00A4547E"/>
    <w:rsid w:val="00A45815"/>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659"/>
    <w:rsid w:val="00A52711"/>
    <w:rsid w:val="00A528F2"/>
    <w:rsid w:val="00A52B5C"/>
    <w:rsid w:val="00A52BB5"/>
    <w:rsid w:val="00A52EA7"/>
    <w:rsid w:val="00A53326"/>
    <w:rsid w:val="00A5337A"/>
    <w:rsid w:val="00A53E46"/>
    <w:rsid w:val="00A54501"/>
    <w:rsid w:val="00A54851"/>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6001A"/>
    <w:rsid w:val="00A60087"/>
    <w:rsid w:val="00A60C23"/>
    <w:rsid w:val="00A60C54"/>
    <w:rsid w:val="00A60FB1"/>
    <w:rsid w:val="00A61939"/>
    <w:rsid w:val="00A619C9"/>
    <w:rsid w:val="00A61B99"/>
    <w:rsid w:val="00A61C6B"/>
    <w:rsid w:val="00A62646"/>
    <w:rsid w:val="00A62808"/>
    <w:rsid w:val="00A62942"/>
    <w:rsid w:val="00A62B20"/>
    <w:rsid w:val="00A62C18"/>
    <w:rsid w:val="00A6311E"/>
    <w:rsid w:val="00A6327A"/>
    <w:rsid w:val="00A6363C"/>
    <w:rsid w:val="00A648F9"/>
    <w:rsid w:val="00A653D1"/>
    <w:rsid w:val="00A6554F"/>
    <w:rsid w:val="00A65980"/>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31"/>
    <w:rsid w:val="00A725CA"/>
    <w:rsid w:val="00A7275E"/>
    <w:rsid w:val="00A72936"/>
    <w:rsid w:val="00A72C48"/>
    <w:rsid w:val="00A72C76"/>
    <w:rsid w:val="00A72E76"/>
    <w:rsid w:val="00A73AA9"/>
    <w:rsid w:val="00A73ADA"/>
    <w:rsid w:val="00A73C25"/>
    <w:rsid w:val="00A73CD2"/>
    <w:rsid w:val="00A743D1"/>
    <w:rsid w:val="00A744F6"/>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50F"/>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3B3"/>
    <w:rsid w:val="00A855E6"/>
    <w:rsid w:val="00A85675"/>
    <w:rsid w:val="00A85B19"/>
    <w:rsid w:val="00A85B47"/>
    <w:rsid w:val="00A85EAB"/>
    <w:rsid w:val="00A85FFF"/>
    <w:rsid w:val="00A86568"/>
    <w:rsid w:val="00A87095"/>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A7C"/>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5F1C"/>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2F02"/>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A71DE"/>
    <w:rsid w:val="00AA7FD1"/>
    <w:rsid w:val="00AB0470"/>
    <w:rsid w:val="00AB0BC9"/>
    <w:rsid w:val="00AB0E8B"/>
    <w:rsid w:val="00AB0FFB"/>
    <w:rsid w:val="00AB1789"/>
    <w:rsid w:val="00AB181B"/>
    <w:rsid w:val="00AB192F"/>
    <w:rsid w:val="00AB1D80"/>
    <w:rsid w:val="00AB1DFB"/>
    <w:rsid w:val="00AB2492"/>
    <w:rsid w:val="00AB2B49"/>
    <w:rsid w:val="00AB2CD6"/>
    <w:rsid w:val="00AB2CF6"/>
    <w:rsid w:val="00AB3078"/>
    <w:rsid w:val="00AB38EF"/>
    <w:rsid w:val="00AB398C"/>
    <w:rsid w:val="00AB3AFF"/>
    <w:rsid w:val="00AB3D69"/>
    <w:rsid w:val="00AB4020"/>
    <w:rsid w:val="00AB43D0"/>
    <w:rsid w:val="00AB4D42"/>
    <w:rsid w:val="00AB5720"/>
    <w:rsid w:val="00AB581B"/>
    <w:rsid w:val="00AB5ED0"/>
    <w:rsid w:val="00AB6148"/>
    <w:rsid w:val="00AB625C"/>
    <w:rsid w:val="00AB6579"/>
    <w:rsid w:val="00AB689D"/>
    <w:rsid w:val="00AB6F4E"/>
    <w:rsid w:val="00AB72BF"/>
    <w:rsid w:val="00AB73B7"/>
    <w:rsid w:val="00AB7C4B"/>
    <w:rsid w:val="00AB7D1B"/>
    <w:rsid w:val="00AC0421"/>
    <w:rsid w:val="00AC05CB"/>
    <w:rsid w:val="00AC0AD7"/>
    <w:rsid w:val="00AC10EA"/>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B8E"/>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3452"/>
    <w:rsid w:val="00AD3A53"/>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019"/>
    <w:rsid w:val="00AE071B"/>
    <w:rsid w:val="00AE09C4"/>
    <w:rsid w:val="00AE11C8"/>
    <w:rsid w:val="00AE1810"/>
    <w:rsid w:val="00AE1C68"/>
    <w:rsid w:val="00AE1C8D"/>
    <w:rsid w:val="00AE1D25"/>
    <w:rsid w:val="00AE224D"/>
    <w:rsid w:val="00AE23F8"/>
    <w:rsid w:val="00AE256A"/>
    <w:rsid w:val="00AE2CA7"/>
    <w:rsid w:val="00AE2E23"/>
    <w:rsid w:val="00AE3008"/>
    <w:rsid w:val="00AE3CA4"/>
    <w:rsid w:val="00AE401D"/>
    <w:rsid w:val="00AE465E"/>
    <w:rsid w:val="00AE4887"/>
    <w:rsid w:val="00AE48A7"/>
    <w:rsid w:val="00AE4C88"/>
    <w:rsid w:val="00AE4D08"/>
    <w:rsid w:val="00AE515B"/>
    <w:rsid w:val="00AE51EB"/>
    <w:rsid w:val="00AE58E4"/>
    <w:rsid w:val="00AE5A45"/>
    <w:rsid w:val="00AE5E2A"/>
    <w:rsid w:val="00AE5F01"/>
    <w:rsid w:val="00AE6266"/>
    <w:rsid w:val="00AE66D1"/>
    <w:rsid w:val="00AE6C9C"/>
    <w:rsid w:val="00AE704A"/>
    <w:rsid w:val="00AE709D"/>
    <w:rsid w:val="00AE7349"/>
    <w:rsid w:val="00AE7CF7"/>
    <w:rsid w:val="00AE7D4C"/>
    <w:rsid w:val="00AE7EE0"/>
    <w:rsid w:val="00AF04B0"/>
    <w:rsid w:val="00AF0BDF"/>
    <w:rsid w:val="00AF0D7A"/>
    <w:rsid w:val="00AF0E5B"/>
    <w:rsid w:val="00AF104B"/>
    <w:rsid w:val="00AF1102"/>
    <w:rsid w:val="00AF115E"/>
    <w:rsid w:val="00AF13A2"/>
    <w:rsid w:val="00AF2567"/>
    <w:rsid w:val="00AF31C6"/>
    <w:rsid w:val="00AF37D0"/>
    <w:rsid w:val="00AF37EB"/>
    <w:rsid w:val="00AF3988"/>
    <w:rsid w:val="00AF3C7D"/>
    <w:rsid w:val="00AF3E84"/>
    <w:rsid w:val="00AF3E9F"/>
    <w:rsid w:val="00AF40D4"/>
    <w:rsid w:val="00AF4158"/>
    <w:rsid w:val="00AF485F"/>
    <w:rsid w:val="00AF56D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753"/>
    <w:rsid w:val="00B01B70"/>
    <w:rsid w:val="00B02025"/>
    <w:rsid w:val="00B02121"/>
    <w:rsid w:val="00B021F6"/>
    <w:rsid w:val="00B022D6"/>
    <w:rsid w:val="00B02416"/>
    <w:rsid w:val="00B025D0"/>
    <w:rsid w:val="00B028BD"/>
    <w:rsid w:val="00B02910"/>
    <w:rsid w:val="00B029E6"/>
    <w:rsid w:val="00B02A27"/>
    <w:rsid w:val="00B02CC8"/>
    <w:rsid w:val="00B02E56"/>
    <w:rsid w:val="00B03531"/>
    <w:rsid w:val="00B03589"/>
    <w:rsid w:val="00B03D43"/>
    <w:rsid w:val="00B045D4"/>
    <w:rsid w:val="00B04E04"/>
    <w:rsid w:val="00B051BE"/>
    <w:rsid w:val="00B0556C"/>
    <w:rsid w:val="00B05D1E"/>
    <w:rsid w:val="00B05EAF"/>
    <w:rsid w:val="00B05FCD"/>
    <w:rsid w:val="00B06594"/>
    <w:rsid w:val="00B0660F"/>
    <w:rsid w:val="00B067ED"/>
    <w:rsid w:val="00B06BA6"/>
    <w:rsid w:val="00B06CE8"/>
    <w:rsid w:val="00B07886"/>
    <w:rsid w:val="00B07AB3"/>
    <w:rsid w:val="00B07B2A"/>
    <w:rsid w:val="00B10070"/>
    <w:rsid w:val="00B104CE"/>
    <w:rsid w:val="00B1058D"/>
    <w:rsid w:val="00B10590"/>
    <w:rsid w:val="00B105A0"/>
    <w:rsid w:val="00B1062E"/>
    <w:rsid w:val="00B10978"/>
    <w:rsid w:val="00B10998"/>
    <w:rsid w:val="00B10A8B"/>
    <w:rsid w:val="00B10B31"/>
    <w:rsid w:val="00B10D23"/>
    <w:rsid w:val="00B110F6"/>
    <w:rsid w:val="00B11CF6"/>
    <w:rsid w:val="00B11FAE"/>
    <w:rsid w:val="00B12C87"/>
    <w:rsid w:val="00B12CCC"/>
    <w:rsid w:val="00B130FA"/>
    <w:rsid w:val="00B13196"/>
    <w:rsid w:val="00B1353C"/>
    <w:rsid w:val="00B135C0"/>
    <w:rsid w:val="00B13B5F"/>
    <w:rsid w:val="00B13E8C"/>
    <w:rsid w:val="00B141B6"/>
    <w:rsid w:val="00B1421D"/>
    <w:rsid w:val="00B14799"/>
    <w:rsid w:val="00B147C1"/>
    <w:rsid w:val="00B14A0F"/>
    <w:rsid w:val="00B1520B"/>
    <w:rsid w:val="00B157E6"/>
    <w:rsid w:val="00B15C54"/>
    <w:rsid w:val="00B15E55"/>
    <w:rsid w:val="00B1655C"/>
    <w:rsid w:val="00B165E6"/>
    <w:rsid w:val="00B16822"/>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86C"/>
    <w:rsid w:val="00B2490E"/>
    <w:rsid w:val="00B25270"/>
    <w:rsid w:val="00B25B62"/>
    <w:rsid w:val="00B2607A"/>
    <w:rsid w:val="00B26298"/>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AE"/>
    <w:rsid w:val="00B320CD"/>
    <w:rsid w:val="00B32125"/>
    <w:rsid w:val="00B32166"/>
    <w:rsid w:val="00B323D8"/>
    <w:rsid w:val="00B32770"/>
    <w:rsid w:val="00B328FC"/>
    <w:rsid w:val="00B32F1D"/>
    <w:rsid w:val="00B332FB"/>
    <w:rsid w:val="00B33E0F"/>
    <w:rsid w:val="00B34428"/>
    <w:rsid w:val="00B3468D"/>
    <w:rsid w:val="00B34DD8"/>
    <w:rsid w:val="00B34E98"/>
    <w:rsid w:val="00B35BD1"/>
    <w:rsid w:val="00B35E17"/>
    <w:rsid w:val="00B35EA9"/>
    <w:rsid w:val="00B35FF0"/>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4F3"/>
    <w:rsid w:val="00B435BD"/>
    <w:rsid w:val="00B43A0C"/>
    <w:rsid w:val="00B43A1E"/>
    <w:rsid w:val="00B43AB8"/>
    <w:rsid w:val="00B43AD4"/>
    <w:rsid w:val="00B44324"/>
    <w:rsid w:val="00B443A7"/>
    <w:rsid w:val="00B44AF7"/>
    <w:rsid w:val="00B4500E"/>
    <w:rsid w:val="00B45112"/>
    <w:rsid w:val="00B45973"/>
    <w:rsid w:val="00B45ABD"/>
    <w:rsid w:val="00B45F6E"/>
    <w:rsid w:val="00B4601F"/>
    <w:rsid w:val="00B46517"/>
    <w:rsid w:val="00B4693A"/>
    <w:rsid w:val="00B46E2B"/>
    <w:rsid w:val="00B46FBE"/>
    <w:rsid w:val="00B47FF5"/>
    <w:rsid w:val="00B50043"/>
    <w:rsid w:val="00B501DE"/>
    <w:rsid w:val="00B501F5"/>
    <w:rsid w:val="00B50625"/>
    <w:rsid w:val="00B506EF"/>
    <w:rsid w:val="00B5093C"/>
    <w:rsid w:val="00B50995"/>
    <w:rsid w:val="00B50A5C"/>
    <w:rsid w:val="00B50C85"/>
    <w:rsid w:val="00B50D3E"/>
    <w:rsid w:val="00B51264"/>
    <w:rsid w:val="00B51393"/>
    <w:rsid w:val="00B51898"/>
    <w:rsid w:val="00B51925"/>
    <w:rsid w:val="00B5208D"/>
    <w:rsid w:val="00B52106"/>
    <w:rsid w:val="00B522CB"/>
    <w:rsid w:val="00B52384"/>
    <w:rsid w:val="00B52757"/>
    <w:rsid w:val="00B52C4E"/>
    <w:rsid w:val="00B535D8"/>
    <w:rsid w:val="00B53745"/>
    <w:rsid w:val="00B53825"/>
    <w:rsid w:val="00B542F0"/>
    <w:rsid w:val="00B543D6"/>
    <w:rsid w:val="00B54435"/>
    <w:rsid w:val="00B546C7"/>
    <w:rsid w:val="00B54893"/>
    <w:rsid w:val="00B54B83"/>
    <w:rsid w:val="00B55145"/>
    <w:rsid w:val="00B551C4"/>
    <w:rsid w:val="00B5526B"/>
    <w:rsid w:val="00B55592"/>
    <w:rsid w:val="00B55633"/>
    <w:rsid w:val="00B55853"/>
    <w:rsid w:val="00B55E9A"/>
    <w:rsid w:val="00B55F2F"/>
    <w:rsid w:val="00B55F4E"/>
    <w:rsid w:val="00B55FA7"/>
    <w:rsid w:val="00B561C1"/>
    <w:rsid w:val="00B56573"/>
    <w:rsid w:val="00B56632"/>
    <w:rsid w:val="00B566F2"/>
    <w:rsid w:val="00B56C05"/>
    <w:rsid w:val="00B56D56"/>
    <w:rsid w:val="00B56EDF"/>
    <w:rsid w:val="00B5723F"/>
    <w:rsid w:val="00B57277"/>
    <w:rsid w:val="00B5760F"/>
    <w:rsid w:val="00B57921"/>
    <w:rsid w:val="00B57BB5"/>
    <w:rsid w:val="00B57D90"/>
    <w:rsid w:val="00B57F96"/>
    <w:rsid w:val="00B57FEB"/>
    <w:rsid w:val="00B60779"/>
    <w:rsid w:val="00B60833"/>
    <w:rsid w:val="00B60909"/>
    <w:rsid w:val="00B60FBF"/>
    <w:rsid w:val="00B6115F"/>
    <w:rsid w:val="00B611C9"/>
    <w:rsid w:val="00B6189F"/>
    <w:rsid w:val="00B619BB"/>
    <w:rsid w:val="00B61C76"/>
    <w:rsid w:val="00B61E0B"/>
    <w:rsid w:val="00B620A4"/>
    <w:rsid w:val="00B62446"/>
    <w:rsid w:val="00B62B27"/>
    <w:rsid w:val="00B62E26"/>
    <w:rsid w:val="00B631E4"/>
    <w:rsid w:val="00B63254"/>
    <w:rsid w:val="00B633DB"/>
    <w:rsid w:val="00B633E2"/>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56B"/>
    <w:rsid w:val="00B66EE9"/>
    <w:rsid w:val="00B66F33"/>
    <w:rsid w:val="00B6736F"/>
    <w:rsid w:val="00B67612"/>
    <w:rsid w:val="00B67A1F"/>
    <w:rsid w:val="00B67DF4"/>
    <w:rsid w:val="00B70048"/>
    <w:rsid w:val="00B705D0"/>
    <w:rsid w:val="00B70851"/>
    <w:rsid w:val="00B709DD"/>
    <w:rsid w:val="00B70DEC"/>
    <w:rsid w:val="00B7125D"/>
    <w:rsid w:val="00B7184B"/>
    <w:rsid w:val="00B71BF0"/>
    <w:rsid w:val="00B71D79"/>
    <w:rsid w:val="00B72369"/>
    <w:rsid w:val="00B72AED"/>
    <w:rsid w:val="00B72C5D"/>
    <w:rsid w:val="00B7332F"/>
    <w:rsid w:val="00B733F8"/>
    <w:rsid w:val="00B73B86"/>
    <w:rsid w:val="00B73F1E"/>
    <w:rsid w:val="00B741F0"/>
    <w:rsid w:val="00B7426B"/>
    <w:rsid w:val="00B74599"/>
    <w:rsid w:val="00B750AF"/>
    <w:rsid w:val="00B755E2"/>
    <w:rsid w:val="00B75874"/>
    <w:rsid w:val="00B75BEF"/>
    <w:rsid w:val="00B75D71"/>
    <w:rsid w:val="00B75E32"/>
    <w:rsid w:val="00B766CF"/>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9D9"/>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748"/>
    <w:rsid w:val="00B909DA"/>
    <w:rsid w:val="00B90A36"/>
    <w:rsid w:val="00B90B38"/>
    <w:rsid w:val="00B91334"/>
    <w:rsid w:val="00B915F2"/>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5C"/>
    <w:rsid w:val="00B96360"/>
    <w:rsid w:val="00B966F6"/>
    <w:rsid w:val="00B97105"/>
    <w:rsid w:val="00B97E63"/>
    <w:rsid w:val="00BA0CA8"/>
    <w:rsid w:val="00BA184E"/>
    <w:rsid w:val="00BA1B32"/>
    <w:rsid w:val="00BA23D3"/>
    <w:rsid w:val="00BA241E"/>
    <w:rsid w:val="00BA25A5"/>
    <w:rsid w:val="00BA2A74"/>
    <w:rsid w:val="00BA3444"/>
    <w:rsid w:val="00BA36D4"/>
    <w:rsid w:val="00BA3752"/>
    <w:rsid w:val="00BA3863"/>
    <w:rsid w:val="00BA4C7E"/>
    <w:rsid w:val="00BA4CEC"/>
    <w:rsid w:val="00BA510A"/>
    <w:rsid w:val="00BA5412"/>
    <w:rsid w:val="00BA56CE"/>
    <w:rsid w:val="00BA5BBC"/>
    <w:rsid w:val="00BA6076"/>
    <w:rsid w:val="00BA60E7"/>
    <w:rsid w:val="00BA6A7B"/>
    <w:rsid w:val="00BA7428"/>
    <w:rsid w:val="00BA7632"/>
    <w:rsid w:val="00BA77C6"/>
    <w:rsid w:val="00BB0511"/>
    <w:rsid w:val="00BB124A"/>
    <w:rsid w:val="00BB1930"/>
    <w:rsid w:val="00BB1A11"/>
    <w:rsid w:val="00BB1B01"/>
    <w:rsid w:val="00BB1FF1"/>
    <w:rsid w:val="00BB220A"/>
    <w:rsid w:val="00BB2762"/>
    <w:rsid w:val="00BB289A"/>
    <w:rsid w:val="00BB2AD8"/>
    <w:rsid w:val="00BB2B1E"/>
    <w:rsid w:val="00BB321E"/>
    <w:rsid w:val="00BB33A7"/>
    <w:rsid w:val="00BB39C4"/>
    <w:rsid w:val="00BB3AE8"/>
    <w:rsid w:val="00BB3C92"/>
    <w:rsid w:val="00BB3F3E"/>
    <w:rsid w:val="00BB4134"/>
    <w:rsid w:val="00BB4647"/>
    <w:rsid w:val="00BB4656"/>
    <w:rsid w:val="00BB480A"/>
    <w:rsid w:val="00BB4907"/>
    <w:rsid w:val="00BB4A19"/>
    <w:rsid w:val="00BB4C13"/>
    <w:rsid w:val="00BB4C3F"/>
    <w:rsid w:val="00BB56CC"/>
    <w:rsid w:val="00BB581B"/>
    <w:rsid w:val="00BB5E9E"/>
    <w:rsid w:val="00BB5FE7"/>
    <w:rsid w:val="00BB618C"/>
    <w:rsid w:val="00BB67AF"/>
    <w:rsid w:val="00BB6894"/>
    <w:rsid w:val="00BB6CFD"/>
    <w:rsid w:val="00BB6E47"/>
    <w:rsid w:val="00BB76FC"/>
    <w:rsid w:val="00BB7E05"/>
    <w:rsid w:val="00BB7F03"/>
    <w:rsid w:val="00BC0869"/>
    <w:rsid w:val="00BC13EC"/>
    <w:rsid w:val="00BC141C"/>
    <w:rsid w:val="00BC15D3"/>
    <w:rsid w:val="00BC1826"/>
    <w:rsid w:val="00BC219B"/>
    <w:rsid w:val="00BC2200"/>
    <w:rsid w:val="00BC244C"/>
    <w:rsid w:val="00BC3345"/>
    <w:rsid w:val="00BC34C5"/>
    <w:rsid w:val="00BC3621"/>
    <w:rsid w:val="00BC38C8"/>
    <w:rsid w:val="00BC3C69"/>
    <w:rsid w:val="00BC42D8"/>
    <w:rsid w:val="00BC43B0"/>
    <w:rsid w:val="00BC4610"/>
    <w:rsid w:val="00BC5D3D"/>
    <w:rsid w:val="00BC6296"/>
    <w:rsid w:val="00BC638E"/>
    <w:rsid w:val="00BC6A00"/>
    <w:rsid w:val="00BC6B96"/>
    <w:rsid w:val="00BC6D25"/>
    <w:rsid w:val="00BC7239"/>
    <w:rsid w:val="00BC729D"/>
    <w:rsid w:val="00BC72F2"/>
    <w:rsid w:val="00BC7543"/>
    <w:rsid w:val="00BC7816"/>
    <w:rsid w:val="00BC7A7C"/>
    <w:rsid w:val="00BC7FE4"/>
    <w:rsid w:val="00BD009F"/>
    <w:rsid w:val="00BD06FB"/>
    <w:rsid w:val="00BD0821"/>
    <w:rsid w:val="00BD0900"/>
    <w:rsid w:val="00BD09D4"/>
    <w:rsid w:val="00BD1336"/>
    <w:rsid w:val="00BD1585"/>
    <w:rsid w:val="00BD2194"/>
    <w:rsid w:val="00BD21E6"/>
    <w:rsid w:val="00BD2909"/>
    <w:rsid w:val="00BD2C12"/>
    <w:rsid w:val="00BD3427"/>
    <w:rsid w:val="00BD37B7"/>
    <w:rsid w:val="00BD3883"/>
    <w:rsid w:val="00BD389F"/>
    <w:rsid w:val="00BD3A81"/>
    <w:rsid w:val="00BD3ABB"/>
    <w:rsid w:val="00BD3AF2"/>
    <w:rsid w:val="00BD412A"/>
    <w:rsid w:val="00BD4283"/>
    <w:rsid w:val="00BD4CB9"/>
    <w:rsid w:val="00BD4FD3"/>
    <w:rsid w:val="00BD5985"/>
    <w:rsid w:val="00BD59FC"/>
    <w:rsid w:val="00BD5AA6"/>
    <w:rsid w:val="00BD5BC3"/>
    <w:rsid w:val="00BD5F0A"/>
    <w:rsid w:val="00BD6267"/>
    <w:rsid w:val="00BD635C"/>
    <w:rsid w:val="00BD649B"/>
    <w:rsid w:val="00BD64B3"/>
    <w:rsid w:val="00BD68D3"/>
    <w:rsid w:val="00BD6D7D"/>
    <w:rsid w:val="00BD703D"/>
    <w:rsid w:val="00BD711B"/>
    <w:rsid w:val="00BD75C8"/>
    <w:rsid w:val="00BD765C"/>
    <w:rsid w:val="00BD7A8A"/>
    <w:rsid w:val="00BE02AB"/>
    <w:rsid w:val="00BE0D1A"/>
    <w:rsid w:val="00BE0EDF"/>
    <w:rsid w:val="00BE10B1"/>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5752"/>
    <w:rsid w:val="00BE61B0"/>
    <w:rsid w:val="00BE64A3"/>
    <w:rsid w:val="00BE6742"/>
    <w:rsid w:val="00BE67C8"/>
    <w:rsid w:val="00BE6F8A"/>
    <w:rsid w:val="00BE73B6"/>
    <w:rsid w:val="00BE76CE"/>
    <w:rsid w:val="00BE7921"/>
    <w:rsid w:val="00BE79AC"/>
    <w:rsid w:val="00BF0CF1"/>
    <w:rsid w:val="00BF105B"/>
    <w:rsid w:val="00BF172D"/>
    <w:rsid w:val="00BF1BF5"/>
    <w:rsid w:val="00BF1FA9"/>
    <w:rsid w:val="00BF22F3"/>
    <w:rsid w:val="00BF2494"/>
    <w:rsid w:val="00BF27C1"/>
    <w:rsid w:val="00BF29BB"/>
    <w:rsid w:val="00BF2AB1"/>
    <w:rsid w:val="00BF2BC5"/>
    <w:rsid w:val="00BF3121"/>
    <w:rsid w:val="00BF3170"/>
    <w:rsid w:val="00BF35E6"/>
    <w:rsid w:val="00BF3B30"/>
    <w:rsid w:val="00BF3C6C"/>
    <w:rsid w:val="00BF4551"/>
    <w:rsid w:val="00BF5006"/>
    <w:rsid w:val="00BF5592"/>
    <w:rsid w:val="00BF5DAD"/>
    <w:rsid w:val="00BF5E43"/>
    <w:rsid w:val="00BF60A7"/>
    <w:rsid w:val="00BF6A06"/>
    <w:rsid w:val="00BF6C10"/>
    <w:rsid w:val="00BF6C85"/>
    <w:rsid w:val="00BF6D92"/>
    <w:rsid w:val="00BF7231"/>
    <w:rsid w:val="00BF756A"/>
    <w:rsid w:val="00BF7ADF"/>
    <w:rsid w:val="00C000C4"/>
    <w:rsid w:val="00C00429"/>
    <w:rsid w:val="00C00719"/>
    <w:rsid w:val="00C00B88"/>
    <w:rsid w:val="00C0116E"/>
    <w:rsid w:val="00C01359"/>
    <w:rsid w:val="00C01375"/>
    <w:rsid w:val="00C01630"/>
    <w:rsid w:val="00C018E6"/>
    <w:rsid w:val="00C01E23"/>
    <w:rsid w:val="00C02799"/>
    <w:rsid w:val="00C02AE9"/>
    <w:rsid w:val="00C0334C"/>
    <w:rsid w:val="00C036AB"/>
    <w:rsid w:val="00C03E08"/>
    <w:rsid w:val="00C04081"/>
    <w:rsid w:val="00C04131"/>
    <w:rsid w:val="00C041D9"/>
    <w:rsid w:val="00C0482E"/>
    <w:rsid w:val="00C049E0"/>
    <w:rsid w:val="00C04D08"/>
    <w:rsid w:val="00C05433"/>
    <w:rsid w:val="00C057D0"/>
    <w:rsid w:val="00C057DD"/>
    <w:rsid w:val="00C06253"/>
    <w:rsid w:val="00C065BB"/>
    <w:rsid w:val="00C069E8"/>
    <w:rsid w:val="00C06D68"/>
    <w:rsid w:val="00C071D7"/>
    <w:rsid w:val="00C07AAB"/>
    <w:rsid w:val="00C07EDC"/>
    <w:rsid w:val="00C10225"/>
    <w:rsid w:val="00C10CD3"/>
    <w:rsid w:val="00C1238F"/>
    <w:rsid w:val="00C12670"/>
    <w:rsid w:val="00C12B5B"/>
    <w:rsid w:val="00C12C66"/>
    <w:rsid w:val="00C12CE6"/>
    <w:rsid w:val="00C12ECD"/>
    <w:rsid w:val="00C13CA5"/>
    <w:rsid w:val="00C13D13"/>
    <w:rsid w:val="00C13F08"/>
    <w:rsid w:val="00C1453E"/>
    <w:rsid w:val="00C14F56"/>
    <w:rsid w:val="00C15379"/>
    <w:rsid w:val="00C155A9"/>
    <w:rsid w:val="00C15C3B"/>
    <w:rsid w:val="00C1623E"/>
    <w:rsid w:val="00C1689B"/>
    <w:rsid w:val="00C1698D"/>
    <w:rsid w:val="00C16B26"/>
    <w:rsid w:val="00C17325"/>
    <w:rsid w:val="00C17C5E"/>
    <w:rsid w:val="00C20046"/>
    <w:rsid w:val="00C204FC"/>
    <w:rsid w:val="00C20687"/>
    <w:rsid w:val="00C2086F"/>
    <w:rsid w:val="00C209A7"/>
    <w:rsid w:val="00C20B94"/>
    <w:rsid w:val="00C20C89"/>
    <w:rsid w:val="00C21099"/>
    <w:rsid w:val="00C2134E"/>
    <w:rsid w:val="00C215F3"/>
    <w:rsid w:val="00C21633"/>
    <w:rsid w:val="00C219E6"/>
    <w:rsid w:val="00C21E95"/>
    <w:rsid w:val="00C22082"/>
    <w:rsid w:val="00C22309"/>
    <w:rsid w:val="00C226BE"/>
    <w:rsid w:val="00C22F1B"/>
    <w:rsid w:val="00C23D9E"/>
    <w:rsid w:val="00C23FFF"/>
    <w:rsid w:val="00C241AA"/>
    <w:rsid w:val="00C2435F"/>
    <w:rsid w:val="00C2467F"/>
    <w:rsid w:val="00C2495F"/>
    <w:rsid w:val="00C258E4"/>
    <w:rsid w:val="00C25AB7"/>
    <w:rsid w:val="00C261C7"/>
    <w:rsid w:val="00C26284"/>
    <w:rsid w:val="00C26371"/>
    <w:rsid w:val="00C269D7"/>
    <w:rsid w:val="00C26C96"/>
    <w:rsid w:val="00C26DB7"/>
    <w:rsid w:val="00C27594"/>
    <w:rsid w:val="00C277AA"/>
    <w:rsid w:val="00C27BFD"/>
    <w:rsid w:val="00C303B7"/>
    <w:rsid w:val="00C304A1"/>
    <w:rsid w:val="00C3065E"/>
    <w:rsid w:val="00C308B4"/>
    <w:rsid w:val="00C30DF2"/>
    <w:rsid w:val="00C31800"/>
    <w:rsid w:val="00C31A9A"/>
    <w:rsid w:val="00C31ACD"/>
    <w:rsid w:val="00C31C81"/>
    <w:rsid w:val="00C31DC6"/>
    <w:rsid w:val="00C33CAA"/>
    <w:rsid w:val="00C33D85"/>
    <w:rsid w:val="00C33FBD"/>
    <w:rsid w:val="00C3427C"/>
    <w:rsid w:val="00C342B9"/>
    <w:rsid w:val="00C34541"/>
    <w:rsid w:val="00C34899"/>
    <w:rsid w:val="00C34E50"/>
    <w:rsid w:val="00C352D6"/>
    <w:rsid w:val="00C3556B"/>
    <w:rsid w:val="00C355F4"/>
    <w:rsid w:val="00C35991"/>
    <w:rsid w:val="00C359A6"/>
    <w:rsid w:val="00C36A86"/>
    <w:rsid w:val="00C36BD1"/>
    <w:rsid w:val="00C375A2"/>
    <w:rsid w:val="00C376AA"/>
    <w:rsid w:val="00C3787B"/>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7AF"/>
    <w:rsid w:val="00C518C5"/>
    <w:rsid w:val="00C51A20"/>
    <w:rsid w:val="00C51B58"/>
    <w:rsid w:val="00C51B6E"/>
    <w:rsid w:val="00C51DC5"/>
    <w:rsid w:val="00C520E6"/>
    <w:rsid w:val="00C523F0"/>
    <w:rsid w:val="00C52F91"/>
    <w:rsid w:val="00C53996"/>
    <w:rsid w:val="00C53A44"/>
    <w:rsid w:val="00C53B2E"/>
    <w:rsid w:val="00C5449F"/>
    <w:rsid w:val="00C54A0B"/>
    <w:rsid w:val="00C55064"/>
    <w:rsid w:val="00C5534A"/>
    <w:rsid w:val="00C55446"/>
    <w:rsid w:val="00C5560E"/>
    <w:rsid w:val="00C558FE"/>
    <w:rsid w:val="00C55958"/>
    <w:rsid w:val="00C563B6"/>
    <w:rsid w:val="00C56543"/>
    <w:rsid w:val="00C56ACF"/>
    <w:rsid w:val="00C572E1"/>
    <w:rsid w:val="00C577CC"/>
    <w:rsid w:val="00C60751"/>
    <w:rsid w:val="00C60FE0"/>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A51"/>
    <w:rsid w:val="00C63DE9"/>
    <w:rsid w:val="00C642B2"/>
    <w:rsid w:val="00C648EC"/>
    <w:rsid w:val="00C656C5"/>
    <w:rsid w:val="00C6572E"/>
    <w:rsid w:val="00C65770"/>
    <w:rsid w:val="00C65CA5"/>
    <w:rsid w:val="00C66070"/>
    <w:rsid w:val="00C6630E"/>
    <w:rsid w:val="00C66660"/>
    <w:rsid w:val="00C668AD"/>
    <w:rsid w:val="00C66CE3"/>
    <w:rsid w:val="00C66CFA"/>
    <w:rsid w:val="00C6718A"/>
    <w:rsid w:val="00C67F0B"/>
    <w:rsid w:val="00C7000C"/>
    <w:rsid w:val="00C701D6"/>
    <w:rsid w:val="00C70615"/>
    <w:rsid w:val="00C7065B"/>
    <w:rsid w:val="00C70C80"/>
    <w:rsid w:val="00C70D2C"/>
    <w:rsid w:val="00C71183"/>
    <w:rsid w:val="00C7124E"/>
    <w:rsid w:val="00C714A1"/>
    <w:rsid w:val="00C71B7B"/>
    <w:rsid w:val="00C71E50"/>
    <w:rsid w:val="00C71E6C"/>
    <w:rsid w:val="00C724B6"/>
    <w:rsid w:val="00C7264A"/>
    <w:rsid w:val="00C72A68"/>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5CEF"/>
    <w:rsid w:val="00C763B4"/>
    <w:rsid w:val="00C7666F"/>
    <w:rsid w:val="00C7678D"/>
    <w:rsid w:val="00C76C3D"/>
    <w:rsid w:val="00C7726D"/>
    <w:rsid w:val="00C772A4"/>
    <w:rsid w:val="00C773CC"/>
    <w:rsid w:val="00C7755A"/>
    <w:rsid w:val="00C77D85"/>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99"/>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5C18"/>
    <w:rsid w:val="00C85E14"/>
    <w:rsid w:val="00C86429"/>
    <w:rsid w:val="00C8649E"/>
    <w:rsid w:val="00C8666D"/>
    <w:rsid w:val="00C86CA5"/>
    <w:rsid w:val="00C86EF3"/>
    <w:rsid w:val="00C86F6B"/>
    <w:rsid w:val="00C874BE"/>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23"/>
    <w:rsid w:val="00C927FE"/>
    <w:rsid w:val="00C92CD2"/>
    <w:rsid w:val="00C93410"/>
    <w:rsid w:val="00C934AB"/>
    <w:rsid w:val="00C934B5"/>
    <w:rsid w:val="00C93D22"/>
    <w:rsid w:val="00C93D36"/>
    <w:rsid w:val="00C93F16"/>
    <w:rsid w:val="00C94909"/>
    <w:rsid w:val="00C9494B"/>
    <w:rsid w:val="00C94B0D"/>
    <w:rsid w:val="00C94C17"/>
    <w:rsid w:val="00C9567F"/>
    <w:rsid w:val="00C96BD7"/>
    <w:rsid w:val="00C9707D"/>
    <w:rsid w:val="00C971A0"/>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5FB"/>
    <w:rsid w:val="00CA3912"/>
    <w:rsid w:val="00CA3D4C"/>
    <w:rsid w:val="00CA3D4E"/>
    <w:rsid w:val="00CA403C"/>
    <w:rsid w:val="00CA436F"/>
    <w:rsid w:val="00CA4CF7"/>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11A"/>
    <w:rsid w:val="00CB243A"/>
    <w:rsid w:val="00CB24A8"/>
    <w:rsid w:val="00CB2CB6"/>
    <w:rsid w:val="00CB30E1"/>
    <w:rsid w:val="00CB4812"/>
    <w:rsid w:val="00CB4E4F"/>
    <w:rsid w:val="00CB569C"/>
    <w:rsid w:val="00CB5895"/>
    <w:rsid w:val="00CB61BE"/>
    <w:rsid w:val="00CB650C"/>
    <w:rsid w:val="00CB6834"/>
    <w:rsid w:val="00CB6A1A"/>
    <w:rsid w:val="00CB6D98"/>
    <w:rsid w:val="00CB6E65"/>
    <w:rsid w:val="00CB760A"/>
    <w:rsid w:val="00CB79F2"/>
    <w:rsid w:val="00CB7B44"/>
    <w:rsid w:val="00CB7C30"/>
    <w:rsid w:val="00CB7E94"/>
    <w:rsid w:val="00CC0220"/>
    <w:rsid w:val="00CC02E1"/>
    <w:rsid w:val="00CC04AB"/>
    <w:rsid w:val="00CC0697"/>
    <w:rsid w:val="00CC0C8F"/>
    <w:rsid w:val="00CC0FB9"/>
    <w:rsid w:val="00CC0FE0"/>
    <w:rsid w:val="00CC109B"/>
    <w:rsid w:val="00CC127D"/>
    <w:rsid w:val="00CC16E7"/>
    <w:rsid w:val="00CC1782"/>
    <w:rsid w:val="00CC1793"/>
    <w:rsid w:val="00CC1A6B"/>
    <w:rsid w:val="00CC1D0E"/>
    <w:rsid w:val="00CC1E5F"/>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1A3"/>
    <w:rsid w:val="00CC7429"/>
    <w:rsid w:val="00CC742C"/>
    <w:rsid w:val="00CC7F49"/>
    <w:rsid w:val="00CD03EB"/>
    <w:rsid w:val="00CD04A0"/>
    <w:rsid w:val="00CD0542"/>
    <w:rsid w:val="00CD11C1"/>
    <w:rsid w:val="00CD132C"/>
    <w:rsid w:val="00CD135D"/>
    <w:rsid w:val="00CD147F"/>
    <w:rsid w:val="00CD1E82"/>
    <w:rsid w:val="00CD1FAD"/>
    <w:rsid w:val="00CD213F"/>
    <w:rsid w:val="00CD238F"/>
    <w:rsid w:val="00CD25E1"/>
    <w:rsid w:val="00CD29AD"/>
    <w:rsid w:val="00CD2DAC"/>
    <w:rsid w:val="00CD2DB2"/>
    <w:rsid w:val="00CD2F08"/>
    <w:rsid w:val="00CD2FB8"/>
    <w:rsid w:val="00CD3673"/>
    <w:rsid w:val="00CD403B"/>
    <w:rsid w:val="00CD4149"/>
    <w:rsid w:val="00CD4204"/>
    <w:rsid w:val="00CD456C"/>
    <w:rsid w:val="00CD4790"/>
    <w:rsid w:val="00CD49D9"/>
    <w:rsid w:val="00CD4D1E"/>
    <w:rsid w:val="00CD4F0A"/>
    <w:rsid w:val="00CD553E"/>
    <w:rsid w:val="00CD5AE8"/>
    <w:rsid w:val="00CD5AFD"/>
    <w:rsid w:val="00CD5ED1"/>
    <w:rsid w:val="00CD6694"/>
    <w:rsid w:val="00CD6A90"/>
    <w:rsid w:val="00CD6DF2"/>
    <w:rsid w:val="00CD721D"/>
    <w:rsid w:val="00CD7346"/>
    <w:rsid w:val="00CD74C2"/>
    <w:rsid w:val="00CD7827"/>
    <w:rsid w:val="00CE0428"/>
    <w:rsid w:val="00CE0A69"/>
    <w:rsid w:val="00CE1277"/>
    <w:rsid w:val="00CE1F51"/>
    <w:rsid w:val="00CE21A1"/>
    <w:rsid w:val="00CE21CC"/>
    <w:rsid w:val="00CE2337"/>
    <w:rsid w:val="00CE24E5"/>
    <w:rsid w:val="00CE2BFC"/>
    <w:rsid w:val="00CE31B9"/>
    <w:rsid w:val="00CE363A"/>
    <w:rsid w:val="00CE3EC9"/>
    <w:rsid w:val="00CE409D"/>
    <w:rsid w:val="00CE4464"/>
    <w:rsid w:val="00CE454F"/>
    <w:rsid w:val="00CE455D"/>
    <w:rsid w:val="00CE45C0"/>
    <w:rsid w:val="00CE47BA"/>
    <w:rsid w:val="00CE496C"/>
    <w:rsid w:val="00CE4BFF"/>
    <w:rsid w:val="00CE4C68"/>
    <w:rsid w:val="00CE4CCD"/>
    <w:rsid w:val="00CE4EE1"/>
    <w:rsid w:val="00CE5034"/>
    <w:rsid w:val="00CE552A"/>
    <w:rsid w:val="00CE5CF8"/>
    <w:rsid w:val="00CE5DEE"/>
    <w:rsid w:val="00CE5F29"/>
    <w:rsid w:val="00CE61CA"/>
    <w:rsid w:val="00CE68E8"/>
    <w:rsid w:val="00CE692A"/>
    <w:rsid w:val="00CE6A91"/>
    <w:rsid w:val="00CE6B50"/>
    <w:rsid w:val="00CE6C75"/>
    <w:rsid w:val="00CE6D1E"/>
    <w:rsid w:val="00CE7240"/>
    <w:rsid w:val="00CF0048"/>
    <w:rsid w:val="00CF0587"/>
    <w:rsid w:val="00CF0CDF"/>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3A5F"/>
    <w:rsid w:val="00CF41D0"/>
    <w:rsid w:val="00CF4381"/>
    <w:rsid w:val="00CF4657"/>
    <w:rsid w:val="00CF474B"/>
    <w:rsid w:val="00CF4775"/>
    <w:rsid w:val="00CF57A6"/>
    <w:rsid w:val="00CF59BB"/>
    <w:rsid w:val="00CF5B69"/>
    <w:rsid w:val="00CF5D69"/>
    <w:rsid w:val="00CF6897"/>
    <w:rsid w:val="00CF6A23"/>
    <w:rsid w:val="00CF6BAA"/>
    <w:rsid w:val="00CF727C"/>
    <w:rsid w:val="00CF7361"/>
    <w:rsid w:val="00CF75A8"/>
    <w:rsid w:val="00CF7671"/>
    <w:rsid w:val="00CF77E5"/>
    <w:rsid w:val="00CF7962"/>
    <w:rsid w:val="00D0024C"/>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A3C"/>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62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17F2E"/>
    <w:rsid w:val="00D201EE"/>
    <w:rsid w:val="00D20525"/>
    <w:rsid w:val="00D20640"/>
    <w:rsid w:val="00D2065F"/>
    <w:rsid w:val="00D20782"/>
    <w:rsid w:val="00D20C37"/>
    <w:rsid w:val="00D20D1B"/>
    <w:rsid w:val="00D2126F"/>
    <w:rsid w:val="00D2170B"/>
    <w:rsid w:val="00D218C7"/>
    <w:rsid w:val="00D21EFD"/>
    <w:rsid w:val="00D21FF1"/>
    <w:rsid w:val="00D2227D"/>
    <w:rsid w:val="00D223BB"/>
    <w:rsid w:val="00D2255D"/>
    <w:rsid w:val="00D225B3"/>
    <w:rsid w:val="00D22799"/>
    <w:rsid w:val="00D22FCE"/>
    <w:rsid w:val="00D230FD"/>
    <w:rsid w:val="00D231E5"/>
    <w:rsid w:val="00D23727"/>
    <w:rsid w:val="00D23B88"/>
    <w:rsid w:val="00D23D99"/>
    <w:rsid w:val="00D24096"/>
    <w:rsid w:val="00D241B1"/>
    <w:rsid w:val="00D248E6"/>
    <w:rsid w:val="00D24B4F"/>
    <w:rsid w:val="00D24B58"/>
    <w:rsid w:val="00D24B66"/>
    <w:rsid w:val="00D257B1"/>
    <w:rsid w:val="00D25D5E"/>
    <w:rsid w:val="00D26252"/>
    <w:rsid w:val="00D26970"/>
    <w:rsid w:val="00D26E53"/>
    <w:rsid w:val="00D278F2"/>
    <w:rsid w:val="00D27A5C"/>
    <w:rsid w:val="00D27C5C"/>
    <w:rsid w:val="00D30344"/>
    <w:rsid w:val="00D305CB"/>
    <w:rsid w:val="00D30717"/>
    <w:rsid w:val="00D30947"/>
    <w:rsid w:val="00D30950"/>
    <w:rsid w:val="00D30AAD"/>
    <w:rsid w:val="00D30BED"/>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31C7"/>
    <w:rsid w:val="00D33357"/>
    <w:rsid w:val="00D339FC"/>
    <w:rsid w:val="00D33B79"/>
    <w:rsid w:val="00D33D84"/>
    <w:rsid w:val="00D344FD"/>
    <w:rsid w:val="00D34599"/>
    <w:rsid w:val="00D34730"/>
    <w:rsid w:val="00D34857"/>
    <w:rsid w:val="00D34F6D"/>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3"/>
    <w:rsid w:val="00D4332D"/>
    <w:rsid w:val="00D434CF"/>
    <w:rsid w:val="00D435A0"/>
    <w:rsid w:val="00D43875"/>
    <w:rsid w:val="00D4463F"/>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C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36E"/>
    <w:rsid w:val="00D53431"/>
    <w:rsid w:val="00D53AD5"/>
    <w:rsid w:val="00D53D2D"/>
    <w:rsid w:val="00D53ED8"/>
    <w:rsid w:val="00D54095"/>
    <w:rsid w:val="00D54287"/>
    <w:rsid w:val="00D54867"/>
    <w:rsid w:val="00D548F4"/>
    <w:rsid w:val="00D54F2D"/>
    <w:rsid w:val="00D54FA5"/>
    <w:rsid w:val="00D555E0"/>
    <w:rsid w:val="00D55759"/>
    <w:rsid w:val="00D55797"/>
    <w:rsid w:val="00D55A9F"/>
    <w:rsid w:val="00D55B6F"/>
    <w:rsid w:val="00D55FEA"/>
    <w:rsid w:val="00D560D3"/>
    <w:rsid w:val="00D565FD"/>
    <w:rsid w:val="00D56665"/>
    <w:rsid w:val="00D56684"/>
    <w:rsid w:val="00D568D2"/>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820"/>
    <w:rsid w:val="00D62F71"/>
    <w:rsid w:val="00D63EAC"/>
    <w:rsid w:val="00D64248"/>
    <w:rsid w:val="00D64415"/>
    <w:rsid w:val="00D6451B"/>
    <w:rsid w:val="00D64B4C"/>
    <w:rsid w:val="00D650CE"/>
    <w:rsid w:val="00D656A9"/>
    <w:rsid w:val="00D65A81"/>
    <w:rsid w:val="00D65ECD"/>
    <w:rsid w:val="00D65F62"/>
    <w:rsid w:val="00D662E8"/>
    <w:rsid w:val="00D664DC"/>
    <w:rsid w:val="00D66F9C"/>
    <w:rsid w:val="00D677F5"/>
    <w:rsid w:val="00D703D4"/>
    <w:rsid w:val="00D7066F"/>
    <w:rsid w:val="00D70681"/>
    <w:rsid w:val="00D707A6"/>
    <w:rsid w:val="00D70BE9"/>
    <w:rsid w:val="00D70CA6"/>
    <w:rsid w:val="00D7106A"/>
    <w:rsid w:val="00D72124"/>
    <w:rsid w:val="00D7236B"/>
    <w:rsid w:val="00D724E7"/>
    <w:rsid w:val="00D72699"/>
    <w:rsid w:val="00D72D2D"/>
    <w:rsid w:val="00D72DBC"/>
    <w:rsid w:val="00D73239"/>
    <w:rsid w:val="00D73364"/>
    <w:rsid w:val="00D7356A"/>
    <w:rsid w:val="00D73A92"/>
    <w:rsid w:val="00D73E7B"/>
    <w:rsid w:val="00D74A16"/>
    <w:rsid w:val="00D753E9"/>
    <w:rsid w:val="00D75969"/>
    <w:rsid w:val="00D75C5E"/>
    <w:rsid w:val="00D75F5E"/>
    <w:rsid w:val="00D762A4"/>
    <w:rsid w:val="00D764CF"/>
    <w:rsid w:val="00D76565"/>
    <w:rsid w:val="00D765D3"/>
    <w:rsid w:val="00D76658"/>
    <w:rsid w:val="00D766CE"/>
    <w:rsid w:val="00D76CB2"/>
    <w:rsid w:val="00D773C1"/>
    <w:rsid w:val="00D77635"/>
    <w:rsid w:val="00D777C1"/>
    <w:rsid w:val="00D77BC2"/>
    <w:rsid w:val="00D77EE5"/>
    <w:rsid w:val="00D80075"/>
    <w:rsid w:val="00D802D3"/>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3B8E"/>
    <w:rsid w:val="00D84382"/>
    <w:rsid w:val="00D84D40"/>
    <w:rsid w:val="00D856CB"/>
    <w:rsid w:val="00D858E1"/>
    <w:rsid w:val="00D85977"/>
    <w:rsid w:val="00D85B2F"/>
    <w:rsid w:val="00D86201"/>
    <w:rsid w:val="00D868E7"/>
    <w:rsid w:val="00D868ED"/>
    <w:rsid w:val="00D86B92"/>
    <w:rsid w:val="00D86F09"/>
    <w:rsid w:val="00D87162"/>
    <w:rsid w:val="00D8772A"/>
    <w:rsid w:val="00D87BD3"/>
    <w:rsid w:val="00D87CED"/>
    <w:rsid w:val="00D90002"/>
    <w:rsid w:val="00D90326"/>
    <w:rsid w:val="00D90B74"/>
    <w:rsid w:val="00D90BBC"/>
    <w:rsid w:val="00D91155"/>
    <w:rsid w:val="00D9147A"/>
    <w:rsid w:val="00D914D8"/>
    <w:rsid w:val="00D919F8"/>
    <w:rsid w:val="00D91ADB"/>
    <w:rsid w:val="00D91DBC"/>
    <w:rsid w:val="00D91E41"/>
    <w:rsid w:val="00D926F9"/>
    <w:rsid w:val="00D92D7D"/>
    <w:rsid w:val="00D92DFC"/>
    <w:rsid w:val="00D92F8B"/>
    <w:rsid w:val="00D930F3"/>
    <w:rsid w:val="00D93181"/>
    <w:rsid w:val="00D93557"/>
    <w:rsid w:val="00D935E3"/>
    <w:rsid w:val="00D93A74"/>
    <w:rsid w:val="00D93AF9"/>
    <w:rsid w:val="00D93D7B"/>
    <w:rsid w:val="00D93E7A"/>
    <w:rsid w:val="00D93ED6"/>
    <w:rsid w:val="00D93EF6"/>
    <w:rsid w:val="00D93FCB"/>
    <w:rsid w:val="00D9471C"/>
    <w:rsid w:val="00D94C2A"/>
    <w:rsid w:val="00D94CBB"/>
    <w:rsid w:val="00D95077"/>
    <w:rsid w:val="00D95C91"/>
    <w:rsid w:val="00D96044"/>
    <w:rsid w:val="00D96212"/>
    <w:rsid w:val="00D96278"/>
    <w:rsid w:val="00D96A79"/>
    <w:rsid w:val="00D96B4C"/>
    <w:rsid w:val="00D96DA5"/>
    <w:rsid w:val="00D97F34"/>
    <w:rsid w:val="00D97F8F"/>
    <w:rsid w:val="00D97FF9"/>
    <w:rsid w:val="00DA013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33D"/>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0F"/>
    <w:rsid w:val="00DA7115"/>
    <w:rsid w:val="00DA715E"/>
    <w:rsid w:val="00DA7608"/>
    <w:rsid w:val="00DA7730"/>
    <w:rsid w:val="00DA7A0B"/>
    <w:rsid w:val="00DB0485"/>
    <w:rsid w:val="00DB04F6"/>
    <w:rsid w:val="00DB066F"/>
    <w:rsid w:val="00DB1350"/>
    <w:rsid w:val="00DB17E3"/>
    <w:rsid w:val="00DB1804"/>
    <w:rsid w:val="00DB18FA"/>
    <w:rsid w:val="00DB1928"/>
    <w:rsid w:val="00DB1B60"/>
    <w:rsid w:val="00DB1EDB"/>
    <w:rsid w:val="00DB21A8"/>
    <w:rsid w:val="00DB2330"/>
    <w:rsid w:val="00DB26F3"/>
    <w:rsid w:val="00DB27AC"/>
    <w:rsid w:val="00DB2AD1"/>
    <w:rsid w:val="00DB2DC2"/>
    <w:rsid w:val="00DB32B2"/>
    <w:rsid w:val="00DB3442"/>
    <w:rsid w:val="00DB386C"/>
    <w:rsid w:val="00DB38F7"/>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C7DC5"/>
    <w:rsid w:val="00DD0120"/>
    <w:rsid w:val="00DD0287"/>
    <w:rsid w:val="00DD0B4B"/>
    <w:rsid w:val="00DD0DDD"/>
    <w:rsid w:val="00DD10FA"/>
    <w:rsid w:val="00DD190F"/>
    <w:rsid w:val="00DD1C2C"/>
    <w:rsid w:val="00DD1C55"/>
    <w:rsid w:val="00DD2694"/>
    <w:rsid w:val="00DD26CD"/>
    <w:rsid w:val="00DD2C4F"/>
    <w:rsid w:val="00DD2EBE"/>
    <w:rsid w:val="00DD38BD"/>
    <w:rsid w:val="00DD3C23"/>
    <w:rsid w:val="00DD3E4C"/>
    <w:rsid w:val="00DD40B6"/>
    <w:rsid w:val="00DD48CA"/>
    <w:rsid w:val="00DD4D1A"/>
    <w:rsid w:val="00DD55E3"/>
    <w:rsid w:val="00DD5B6F"/>
    <w:rsid w:val="00DD5E8D"/>
    <w:rsid w:val="00DD5FAB"/>
    <w:rsid w:val="00DD5FF7"/>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CE1"/>
    <w:rsid w:val="00DE1F52"/>
    <w:rsid w:val="00DE2343"/>
    <w:rsid w:val="00DE2742"/>
    <w:rsid w:val="00DE2A45"/>
    <w:rsid w:val="00DE2B3F"/>
    <w:rsid w:val="00DE2BB0"/>
    <w:rsid w:val="00DE2CB7"/>
    <w:rsid w:val="00DE33E2"/>
    <w:rsid w:val="00DE34AE"/>
    <w:rsid w:val="00DE3ABD"/>
    <w:rsid w:val="00DE433C"/>
    <w:rsid w:val="00DE43D6"/>
    <w:rsid w:val="00DE44DB"/>
    <w:rsid w:val="00DE48E0"/>
    <w:rsid w:val="00DE4CD0"/>
    <w:rsid w:val="00DE4ECC"/>
    <w:rsid w:val="00DE4F79"/>
    <w:rsid w:val="00DE5623"/>
    <w:rsid w:val="00DE5C81"/>
    <w:rsid w:val="00DE5F9F"/>
    <w:rsid w:val="00DE6086"/>
    <w:rsid w:val="00DE67EA"/>
    <w:rsid w:val="00DE683A"/>
    <w:rsid w:val="00DE6A43"/>
    <w:rsid w:val="00DE6E6A"/>
    <w:rsid w:val="00DE6EC2"/>
    <w:rsid w:val="00DE72D0"/>
    <w:rsid w:val="00DE764E"/>
    <w:rsid w:val="00DE7892"/>
    <w:rsid w:val="00DE7BED"/>
    <w:rsid w:val="00DE7CAA"/>
    <w:rsid w:val="00DE7CD9"/>
    <w:rsid w:val="00DE7D63"/>
    <w:rsid w:val="00DE7E9D"/>
    <w:rsid w:val="00DF00CB"/>
    <w:rsid w:val="00DF0156"/>
    <w:rsid w:val="00DF08FF"/>
    <w:rsid w:val="00DF1118"/>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334"/>
    <w:rsid w:val="00DF43C3"/>
    <w:rsid w:val="00DF4A0B"/>
    <w:rsid w:val="00DF4F7B"/>
    <w:rsid w:val="00DF5193"/>
    <w:rsid w:val="00DF51CD"/>
    <w:rsid w:val="00DF54E9"/>
    <w:rsid w:val="00DF59EB"/>
    <w:rsid w:val="00DF5C8D"/>
    <w:rsid w:val="00DF5EAE"/>
    <w:rsid w:val="00DF6162"/>
    <w:rsid w:val="00DF6278"/>
    <w:rsid w:val="00DF649C"/>
    <w:rsid w:val="00DF6CD7"/>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47F"/>
    <w:rsid w:val="00E01B72"/>
    <w:rsid w:val="00E01E06"/>
    <w:rsid w:val="00E01F35"/>
    <w:rsid w:val="00E02787"/>
    <w:rsid w:val="00E028CE"/>
    <w:rsid w:val="00E02998"/>
    <w:rsid w:val="00E031E9"/>
    <w:rsid w:val="00E03ABA"/>
    <w:rsid w:val="00E03FD0"/>
    <w:rsid w:val="00E03FEE"/>
    <w:rsid w:val="00E0444D"/>
    <w:rsid w:val="00E047E3"/>
    <w:rsid w:val="00E0496B"/>
    <w:rsid w:val="00E04A88"/>
    <w:rsid w:val="00E04AE0"/>
    <w:rsid w:val="00E04E5E"/>
    <w:rsid w:val="00E0521F"/>
    <w:rsid w:val="00E056F3"/>
    <w:rsid w:val="00E05AC2"/>
    <w:rsid w:val="00E05BD4"/>
    <w:rsid w:val="00E0602E"/>
    <w:rsid w:val="00E0658D"/>
    <w:rsid w:val="00E0659A"/>
    <w:rsid w:val="00E065C5"/>
    <w:rsid w:val="00E06A2D"/>
    <w:rsid w:val="00E07213"/>
    <w:rsid w:val="00E073F9"/>
    <w:rsid w:val="00E076D1"/>
    <w:rsid w:val="00E079A7"/>
    <w:rsid w:val="00E07D9D"/>
    <w:rsid w:val="00E103D0"/>
    <w:rsid w:val="00E104D5"/>
    <w:rsid w:val="00E108C5"/>
    <w:rsid w:val="00E10B17"/>
    <w:rsid w:val="00E10B4A"/>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4C87"/>
    <w:rsid w:val="00E15609"/>
    <w:rsid w:val="00E15AD9"/>
    <w:rsid w:val="00E15C0E"/>
    <w:rsid w:val="00E15D38"/>
    <w:rsid w:val="00E15DEC"/>
    <w:rsid w:val="00E15F16"/>
    <w:rsid w:val="00E1606E"/>
    <w:rsid w:val="00E16C2F"/>
    <w:rsid w:val="00E16E48"/>
    <w:rsid w:val="00E170CA"/>
    <w:rsid w:val="00E172C1"/>
    <w:rsid w:val="00E1758C"/>
    <w:rsid w:val="00E17975"/>
    <w:rsid w:val="00E17CDF"/>
    <w:rsid w:val="00E17E74"/>
    <w:rsid w:val="00E201BB"/>
    <w:rsid w:val="00E20486"/>
    <w:rsid w:val="00E2057C"/>
    <w:rsid w:val="00E209A2"/>
    <w:rsid w:val="00E209F0"/>
    <w:rsid w:val="00E20B4B"/>
    <w:rsid w:val="00E216F0"/>
    <w:rsid w:val="00E2197F"/>
    <w:rsid w:val="00E21B00"/>
    <w:rsid w:val="00E21B94"/>
    <w:rsid w:val="00E2220B"/>
    <w:rsid w:val="00E222F7"/>
    <w:rsid w:val="00E22E12"/>
    <w:rsid w:val="00E22F63"/>
    <w:rsid w:val="00E234B2"/>
    <w:rsid w:val="00E23802"/>
    <w:rsid w:val="00E238A9"/>
    <w:rsid w:val="00E24024"/>
    <w:rsid w:val="00E24489"/>
    <w:rsid w:val="00E24A80"/>
    <w:rsid w:val="00E24E81"/>
    <w:rsid w:val="00E24F03"/>
    <w:rsid w:val="00E2501A"/>
    <w:rsid w:val="00E252E7"/>
    <w:rsid w:val="00E2552E"/>
    <w:rsid w:val="00E25879"/>
    <w:rsid w:val="00E25CD2"/>
    <w:rsid w:val="00E2624B"/>
    <w:rsid w:val="00E26512"/>
    <w:rsid w:val="00E26A1B"/>
    <w:rsid w:val="00E26C65"/>
    <w:rsid w:val="00E2700B"/>
    <w:rsid w:val="00E270B7"/>
    <w:rsid w:val="00E27428"/>
    <w:rsid w:val="00E27810"/>
    <w:rsid w:val="00E27B61"/>
    <w:rsid w:val="00E27C20"/>
    <w:rsid w:val="00E27E40"/>
    <w:rsid w:val="00E30970"/>
    <w:rsid w:val="00E3178C"/>
    <w:rsid w:val="00E31AAB"/>
    <w:rsid w:val="00E31C8B"/>
    <w:rsid w:val="00E31E04"/>
    <w:rsid w:val="00E31EDB"/>
    <w:rsid w:val="00E32489"/>
    <w:rsid w:val="00E32676"/>
    <w:rsid w:val="00E3277A"/>
    <w:rsid w:val="00E32824"/>
    <w:rsid w:val="00E33173"/>
    <w:rsid w:val="00E3390B"/>
    <w:rsid w:val="00E340AA"/>
    <w:rsid w:val="00E340AC"/>
    <w:rsid w:val="00E343C3"/>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27"/>
    <w:rsid w:val="00E40048"/>
    <w:rsid w:val="00E4111F"/>
    <w:rsid w:val="00E416FD"/>
    <w:rsid w:val="00E4193C"/>
    <w:rsid w:val="00E4193F"/>
    <w:rsid w:val="00E41AA8"/>
    <w:rsid w:val="00E42056"/>
    <w:rsid w:val="00E423BF"/>
    <w:rsid w:val="00E42859"/>
    <w:rsid w:val="00E42905"/>
    <w:rsid w:val="00E42998"/>
    <w:rsid w:val="00E42B1B"/>
    <w:rsid w:val="00E436A2"/>
    <w:rsid w:val="00E43856"/>
    <w:rsid w:val="00E43E2E"/>
    <w:rsid w:val="00E43F4E"/>
    <w:rsid w:val="00E4413E"/>
    <w:rsid w:val="00E44A11"/>
    <w:rsid w:val="00E46899"/>
    <w:rsid w:val="00E46C34"/>
    <w:rsid w:val="00E46D30"/>
    <w:rsid w:val="00E46F98"/>
    <w:rsid w:val="00E47290"/>
    <w:rsid w:val="00E475C2"/>
    <w:rsid w:val="00E47CC0"/>
    <w:rsid w:val="00E47CE1"/>
    <w:rsid w:val="00E47E11"/>
    <w:rsid w:val="00E50144"/>
    <w:rsid w:val="00E5037D"/>
    <w:rsid w:val="00E50E4E"/>
    <w:rsid w:val="00E50EE0"/>
    <w:rsid w:val="00E5115F"/>
    <w:rsid w:val="00E511A4"/>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E"/>
    <w:rsid w:val="00E5371F"/>
    <w:rsid w:val="00E538C5"/>
    <w:rsid w:val="00E53CD3"/>
    <w:rsid w:val="00E53F2C"/>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3D"/>
    <w:rsid w:val="00E64E59"/>
    <w:rsid w:val="00E64EB8"/>
    <w:rsid w:val="00E650A9"/>
    <w:rsid w:val="00E650F5"/>
    <w:rsid w:val="00E65167"/>
    <w:rsid w:val="00E653AD"/>
    <w:rsid w:val="00E65823"/>
    <w:rsid w:val="00E65947"/>
    <w:rsid w:val="00E65E08"/>
    <w:rsid w:val="00E6695A"/>
    <w:rsid w:val="00E670B6"/>
    <w:rsid w:val="00E67825"/>
    <w:rsid w:val="00E67E50"/>
    <w:rsid w:val="00E67F1F"/>
    <w:rsid w:val="00E70124"/>
    <w:rsid w:val="00E7016B"/>
    <w:rsid w:val="00E70253"/>
    <w:rsid w:val="00E70309"/>
    <w:rsid w:val="00E70358"/>
    <w:rsid w:val="00E70825"/>
    <w:rsid w:val="00E70A31"/>
    <w:rsid w:val="00E70D6C"/>
    <w:rsid w:val="00E70F05"/>
    <w:rsid w:val="00E70FAA"/>
    <w:rsid w:val="00E714C0"/>
    <w:rsid w:val="00E714D9"/>
    <w:rsid w:val="00E714EB"/>
    <w:rsid w:val="00E71964"/>
    <w:rsid w:val="00E73300"/>
    <w:rsid w:val="00E73397"/>
    <w:rsid w:val="00E733AE"/>
    <w:rsid w:val="00E736A7"/>
    <w:rsid w:val="00E73BA9"/>
    <w:rsid w:val="00E73CAA"/>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DEE"/>
    <w:rsid w:val="00E77ED4"/>
    <w:rsid w:val="00E8019C"/>
    <w:rsid w:val="00E80773"/>
    <w:rsid w:val="00E8089D"/>
    <w:rsid w:val="00E80A35"/>
    <w:rsid w:val="00E80C9B"/>
    <w:rsid w:val="00E8115F"/>
    <w:rsid w:val="00E8148B"/>
    <w:rsid w:val="00E81C99"/>
    <w:rsid w:val="00E827A9"/>
    <w:rsid w:val="00E8304B"/>
    <w:rsid w:val="00E83914"/>
    <w:rsid w:val="00E839D1"/>
    <w:rsid w:val="00E83A72"/>
    <w:rsid w:val="00E83C38"/>
    <w:rsid w:val="00E83F35"/>
    <w:rsid w:val="00E84884"/>
    <w:rsid w:val="00E84E4E"/>
    <w:rsid w:val="00E84EA0"/>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5ED"/>
    <w:rsid w:val="00E92796"/>
    <w:rsid w:val="00E92995"/>
    <w:rsid w:val="00E93BD3"/>
    <w:rsid w:val="00E942A3"/>
    <w:rsid w:val="00E943B2"/>
    <w:rsid w:val="00E94543"/>
    <w:rsid w:val="00E94657"/>
    <w:rsid w:val="00E94AFD"/>
    <w:rsid w:val="00E94E18"/>
    <w:rsid w:val="00E95B86"/>
    <w:rsid w:val="00E95F06"/>
    <w:rsid w:val="00E961E5"/>
    <w:rsid w:val="00E96313"/>
    <w:rsid w:val="00E96463"/>
    <w:rsid w:val="00E966A0"/>
    <w:rsid w:val="00E966D7"/>
    <w:rsid w:val="00E969C5"/>
    <w:rsid w:val="00E96D53"/>
    <w:rsid w:val="00E97A50"/>
    <w:rsid w:val="00E97A66"/>
    <w:rsid w:val="00E97D52"/>
    <w:rsid w:val="00E97ED6"/>
    <w:rsid w:val="00EA0696"/>
    <w:rsid w:val="00EA1005"/>
    <w:rsid w:val="00EA118C"/>
    <w:rsid w:val="00EA1673"/>
    <w:rsid w:val="00EA1741"/>
    <w:rsid w:val="00EA1BB3"/>
    <w:rsid w:val="00EA1CFF"/>
    <w:rsid w:val="00EA1F19"/>
    <w:rsid w:val="00EA1F98"/>
    <w:rsid w:val="00EA25AE"/>
    <w:rsid w:val="00EA2876"/>
    <w:rsid w:val="00EA2B30"/>
    <w:rsid w:val="00EA2CBD"/>
    <w:rsid w:val="00EA2D8C"/>
    <w:rsid w:val="00EA2E43"/>
    <w:rsid w:val="00EA3145"/>
    <w:rsid w:val="00EA31B7"/>
    <w:rsid w:val="00EA31F1"/>
    <w:rsid w:val="00EA34B5"/>
    <w:rsid w:val="00EA3A1A"/>
    <w:rsid w:val="00EA3F76"/>
    <w:rsid w:val="00EA408A"/>
    <w:rsid w:val="00EA4328"/>
    <w:rsid w:val="00EA4513"/>
    <w:rsid w:val="00EA455F"/>
    <w:rsid w:val="00EA49B3"/>
    <w:rsid w:val="00EA4BBA"/>
    <w:rsid w:val="00EA4DA1"/>
    <w:rsid w:val="00EA4FBB"/>
    <w:rsid w:val="00EA5007"/>
    <w:rsid w:val="00EA5052"/>
    <w:rsid w:val="00EA5094"/>
    <w:rsid w:val="00EA52B8"/>
    <w:rsid w:val="00EA56F1"/>
    <w:rsid w:val="00EA5E70"/>
    <w:rsid w:val="00EA5F68"/>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3A4"/>
    <w:rsid w:val="00EB24DA"/>
    <w:rsid w:val="00EB2C03"/>
    <w:rsid w:val="00EB2E9B"/>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8F"/>
    <w:rsid w:val="00EC0AAA"/>
    <w:rsid w:val="00EC0C37"/>
    <w:rsid w:val="00EC0DCF"/>
    <w:rsid w:val="00EC14F6"/>
    <w:rsid w:val="00EC18EF"/>
    <w:rsid w:val="00EC242D"/>
    <w:rsid w:val="00EC251F"/>
    <w:rsid w:val="00EC29EF"/>
    <w:rsid w:val="00EC2ABF"/>
    <w:rsid w:val="00EC362A"/>
    <w:rsid w:val="00EC3686"/>
    <w:rsid w:val="00EC3A86"/>
    <w:rsid w:val="00EC3F62"/>
    <w:rsid w:val="00EC4045"/>
    <w:rsid w:val="00EC493F"/>
    <w:rsid w:val="00EC4B33"/>
    <w:rsid w:val="00EC5025"/>
    <w:rsid w:val="00EC548B"/>
    <w:rsid w:val="00EC593F"/>
    <w:rsid w:val="00EC5A8A"/>
    <w:rsid w:val="00EC5E60"/>
    <w:rsid w:val="00EC60E9"/>
    <w:rsid w:val="00EC611A"/>
    <w:rsid w:val="00EC704F"/>
    <w:rsid w:val="00EC711C"/>
    <w:rsid w:val="00EC715A"/>
    <w:rsid w:val="00EC7257"/>
    <w:rsid w:val="00EC72E7"/>
    <w:rsid w:val="00EC7338"/>
    <w:rsid w:val="00EC7662"/>
    <w:rsid w:val="00EC79D8"/>
    <w:rsid w:val="00EC7D6F"/>
    <w:rsid w:val="00ED05E6"/>
    <w:rsid w:val="00ED0830"/>
    <w:rsid w:val="00ED0991"/>
    <w:rsid w:val="00ED0EED"/>
    <w:rsid w:val="00ED14F1"/>
    <w:rsid w:val="00ED1751"/>
    <w:rsid w:val="00ED2475"/>
    <w:rsid w:val="00ED24B4"/>
    <w:rsid w:val="00ED274D"/>
    <w:rsid w:val="00ED28AC"/>
    <w:rsid w:val="00ED29AE"/>
    <w:rsid w:val="00ED2A54"/>
    <w:rsid w:val="00ED2DCD"/>
    <w:rsid w:val="00ED33FC"/>
    <w:rsid w:val="00ED36BC"/>
    <w:rsid w:val="00ED3938"/>
    <w:rsid w:val="00ED398E"/>
    <w:rsid w:val="00ED42BC"/>
    <w:rsid w:val="00ED452A"/>
    <w:rsid w:val="00ED4652"/>
    <w:rsid w:val="00ED5019"/>
    <w:rsid w:val="00ED55DE"/>
    <w:rsid w:val="00ED57D9"/>
    <w:rsid w:val="00ED6561"/>
    <w:rsid w:val="00ED6720"/>
    <w:rsid w:val="00ED68C0"/>
    <w:rsid w:val="00ED6D5D"/>
    <w:rsid w:val="00ED6EB3"/>
    <w:rsid w:val="00ED6EF0"/>
    <w:rsid w:val="00ED7494"/>
    <w:rsid w:val="00ED74DD"/>
    <w:rsid w:val="00ED7522"/>
    <w:rsid w:val="00ED7C11"/>
    <w:rsid w:val="00EE048D"/>
    <w:rsid w:val="00EE0641"/>
    <w:rsid w:val="00EE06FB"/>
    <w:rsid w:val="00EE0714"/>
    <w:rsid w:val="00EE0EB7"/>
    <w:rsid w:val="00EE0F7A"/>
    <w:rsid w:val="00EE15C4"/>
    <w:rsid w:val="00EE1A0A"/>
    <w:rsid w:val="00EE1A75"/>
    <w:rsid w:val="00EE2083"/>
    <w:rsid w:val="00EE20DA"/>
    <w:rsid w:val="00EE218B"/>
    <w:rsid w:val="00EE263A"/>
    <w:rsid w:val="00EE26C4"/>
    <w:rsid w:val="00EE2BF4"/>
    <w:rsid w:val="00EE2C6E"/>
    <w:rsid w:val="00EE2FDE"/>
    <w:rsid w:val="00EE300A"/>
    <w:rsid w:val="00EE37F2"/>
    <w:rsid w:val="00EE3921"/>
    <w:rsid w:val="00EE3A5F"/>
    <w:rsid w:val="00EE3B83"/>
    <w:rsid w:val="00EE3EA0"/>
    <w:rsid w:val="00EE3F12"/>
    <w:rsid w:val="00EE40F8"/>
    <w:rsid w:val="00EE41AD"/>
    <w:rsid w:val="00EE4845"/>
    <w:rsid w:val="00EE5258"/>
    <w:rsid w:val="00EE5504"/>
    <w:rsid w:val="00EE5A06"/>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47AE"/>
    <w:rsid w:val="00EF57AF"/>
    <w:rsid w:val="00EF58F7"/>
    <w:rsid w:val="00EF5B62"/>
    <w:rsid w:val="00EF5C57"/>
    <w:rsid w:val="00EF63F7"/>
    <w:rsid w:val="00EF6726"/>
    <w:rsid w:val="00EF6C2B"/>
    <w:rsid w:val="00EF720F"/>
    <w:rsid w:val="00EF766C"/>
    <w:rsid w:val="00EF775A"/>
    <w:rsid w:val="00EF7864"/>
    <w:rsid w:val="00EF79F9"/>
    <w:rsid w:val="00EF7A6D"/>
    <w:rsid w:val="00EF7C99"/>
    <w:rsid w:val="00F00EFB"/>
    <w:rsid w:val="00F01372"/>
    <w:rsid w:val="00F01462"/>
    <w:rsid w:val="00F01993"/>
    <w:rsid w:val="00F01DAB"/>
    <w:rsid w:val="00F01F8D"/>
    <w:rsid w:val="00F026BF"/>
    <w:rsid w:val="00F028B1"/>
    <w:rsid w:val="00F028FA"/>
    <w:rsid w:val="00F02CFD"/>
    <w:rsid w:val="00F02E7F"/>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07721"/>
    <w:rsid w:val="00F07FC8"/>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CBA"/>
    <w:rsid w:val="00F23E18"/>
    <w:rsid w:val="00F23ED5"/>
    <w:rsid w:val="00F23ED8"/>
    <w:rsid w:val="00F243C3"/>
    <w:rsid w:val="00F247B8"/>
    <w:rsid w:val="00F247D7"/>
    <w:rsid w:val="00F249C8"/>
    <w:rsid w:val="00F24C78"/>
    <w:rsid w:val="00F24DE4"/>
    <w:rsid w:val="00F250A3"/>
    <w:rsid w:val="00F25352"/>
    <w:rsid w:val="00F25F6B"/>
    <w:rsid w:val="00F25FD9"/>
    <w:rsid w:val="00F25FFB"/>
    <w:rsid w:val="00F26678"/>
    <w:rsid w:val="00F2671D"/>
    <w:rsid w:val="00F26899"/>
    <w:rsid w:val="00F2705A"/>
    <w:rsid w:val="00F2737D"/>
    <w:rsid w:val="00F27532"/>
    <w:rsid w:val="00F278DF"/>
    <w:rsid w:val="00F279D2"/>
    <w:rsid w:val="00F27AA0"/>
    <w:rsid w:val="00F27B16"/>
    <w:rsid w:val="00F3036E"/>
    <w:rsid w:val="00F30AD9"/>
    <w:rsid w:val="00F30F62"/>
    <w:rsid w:val="00F310CB"/>
    <w:rsid w:val="00F311E6"/>
    <w:rsid w:val="00F3162C"/>
    <w:rsid w:val="00F31ACF"/>
    <w:rsid w:val="00F31ED5"/>
    <w:rsid w:val="00F31EFE"/>
    <w:rsid w:val="00F31F51"/>
    <w:rsid w:val="00F32038"/>
    <w:rsid w:val="00F32647"/>
    <w:rsid w:val="00F3285B"/>
    <w:rsid w:val="00F32C80"/>
    <w:rsid w:val="00F3391A"/>
    <w:rsid w:val="00F33952"/>
    <w:rsid w:val="00F33D59"/>
    <w:rsid w:val="00F33FFE"/>
    <w:rsid w:val="00F34149"/>
    <w:rsid w:val="00F34BA1"/>
    <w:rsid w:val="00F3511F"/>
    <w:rsid w:val="00F362C7"/>
    <w:rsid w:val="00F36324"/>
    <w:rsid w:val="00F363E0"/>
    <w:rsid w:val="00F364AB"/>
    <w:rsid w:val="00F365D7"/>
    <w:rsid w:val="00F36A6F"/>
    <w:rsid w:val="00F36AC4"/>
    <w:rsid w:val="00F371A7"/>
    <w:rsid w:val="00F3782B"/>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C4F"/>
    <w:rsid w:val="00F44FE6"/>
    <w:rsid w:val="00F45148"/>
    <w:rsid w:val="00F45447"/>
    <w:rsid w:val="00F4636F"/>
    <w:rsid w:val="00F46629"/>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53"/>
    <w:rsid w:val="00F542CD"/>
    <w:rsid w:val="00F5475D"/>
    <w:rsid w:val="00F54CD4"/>
    <w:rsid w:val="00F550B7"/>
    <w:rsid w:val="00F55296"/>
    <w:rsid w:val="00F55726"/>
    <w:rsid w:val="00F557F6"/>
    <w:rsid w:val="00F55A31"/>
    <w:rsid w:val="00F55A3A"/>
    <w:rsid w:val="00F55F03"/>
    <w:rsid w:val="00F565BA"/>
    <w:rsid w:val="00F56840"/>
    <w:rsid w:val="00F56DA9"/>
    <w:rsid w:val="00F57262"/>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142"/>
    <w:rsid w:val="00F6321B"/>
    <w:rsid w:val="00F63AEC"/>
    <w:rsid w:val="00F63C5D"/>
    <w:rsid w:val="00F63DCF"/>
    <w:rsid w:val="00F641E8"/>
    <w:rsid w:val="00F645D8"/>
    <w:rsid w:val="00F646DE"/>
    <w:rsid w:val="00F64933"/>
    <w:rsid w:val="00F64DB3"/>
    <w:rsid w:val="00F64E2E"/>
    <w:rsid w:val="00F64E9A"/>
    <w:rsid w:val="00F6546D"/>
    <w:rsid w:val="00F65625"/>
    <w:rsid w:val="00F65841"/>
    <w:rsid w:val="00F65ACD"/>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3D34"/>
    <w:rsid w:val="00F74096"/>
    <w:rsid w:val="00F74B13"/>
    <w:rsid w:val="00F74EF6"/>
    <w:rsid w:val="00F758DA"/>
    <w:rsid w:val="00F7621F"/>
    <w:rsid w:val="00F76973"/>
    <w:rsid w:val="00F76C82"/>
    <w:rsid w:val="00F77AA1"/>
    <w:rsid w:val="00F77DC8"/>
    <w:rsid w:val="00F77E25"/>
    <w:rsid w:val="00F80161"/>
    <w:rsid w:val="00F8023C"/>
    <w:rsid w:val="00F802A4"/>
    <w:rsid w:val="00F8083E"/>
    <w:rsid w:val="00F80A3F"/>
    <w:rsid w:val="00F80EC5"/>
    <w:rsid w:val="00F81122"/>
    <w:rsid w:val="00F81469"/>
    <w:rsid w:val="00F81611"/>
    <w:rsid w:val="00F816EE"/>
    <w:rsid w:val="00F817D6"/>
    <w:rsid w:val="00F81929"/>
    <w:rsid w:val="00F81A4A"/>
    <w:rsid w:val="00F81E68"/>
    <w:rsid w:val="00F81FA0"/>
    <w:rsid w:val="00F8228E"/>
    <w:rsid w:val="00F8241A"/>
    <w:rsid w:val="00F8261E"/>
    <w:rsid w:val="00F827A5"/>
    <w:rsid w:val="00F8281D"/>
    <w:rsid w:val="00F829DE"/>
    <w:rsid w:val="00F82F5E"/>
    <w:rsid w:val="00F83289"/>
    <w:rsid w:val="00F833BA"/>
    <w:rsid w:val="00F83766"/>
    <w:rsid w:val="00F83BB1"/>
    <w:rsid w:val="00F83F63"/>
    <w:rsid w:val="00F84177"/>
    <w:rsid w:val="00F841BC"/>
    <w:rsid w:val="00F841D7"/>
    <w:rsid w:val="00F841EC"/>
    <w:rsid w:val="00F8485D"/>
    <w:rsid w:val="00F84AD3"/>
    <w:rsid w:val="00F85360"/>
    <w:rsid w:val="00F855E1"/>
    <w:rsid w:val="00F8563E"/>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768"/>
    <w:rsid w:val="00F90847"/>
    <w:rsid w:val="00F90938"/>
    <w:rsid w:val="00F9099B"/>
    <w:rsid w:val="00F90E3A"/>
    <w:rsid w:val="00F90E90"/>
    <w:rsid w:val="00F90F43"/>
    <w:rsid w:val="00F90FE5"/>
    <w:rsid w:val="00F91158"/>
    <w:rsid w:val="00F91A8D"/>
    <w:rsid w:val="00F92BC4"/>
    <w:rsid w:val="00F92E01"/>
    <w:rsid w:val="00F93384"/>
    <w:rsid w:val="00F936EA"/>
    <w:rsid w:val="00F93812"/>
    <w:rsid w:val="00F93C29"/>
    <w:rsid w:val="00F93D08"/>
    <w:rsid w:val="00F94010"/>
    <w:rsid w:val="00F94047"/>
    <w:rsid w:val="00F9406E"/>
    <w:rsid w:val="00F943B8"/>
    <w:rsid w:val="00F94715"/>
    <w:rsid w:val="00F94867"/>
    <w:rsid w:val="00F94B7B"/>
    <w:rsid w:val="00F94BB1"/>
    <w:rsid w:val="00F95C83"/>
    <w:rsid w:val="00F95CE7"/>
    <w:rsid w:val="00F96265"/>
    <w:rsid w:val="00F96864"/>
    <w:rsid w:val="00F975B9"/>
    <w:rsid w:val="00F97CEE"/>
    <w:rsid w:val="00F97DC7"/>
    <w:rsid w:val="00F97F3C"/>
    <w:rsid w:val="00F97F79"/>
    <w:rsid w:val="00FA007A"/>
    <w:rsid w:val="00FA0408"/>
    <w:rsid w:val="00FA0607"/>
    <w:rsid w:val="00FA0987"/>
    <w:rsid w:val="00FA1189"/>
    <w:rsid w:val="00FA1350"/>
    <w:rsid w:val="00FA1482"/>
    <w:rsid w:val="00FA1D55"/>
    <w:rsid w:val="00FA23A8"/>
    <w:rsid w:val="00FA26DD"/>
    <w:rsid w:val="00FA308B"/>
    <w:rsid w:val="00FA3249"/>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D37"/>
    <w:rsid w:val="00FA6E86"/>
    <w:rsid w:val="00FA71D4"/>
    <w:rsid w:val="00FA74BD"/>
    <w:rsid w:val="00FA79E4"/>
    <w:rsid w:val="00FA7DBA"/>
    <w:rsid w:val="00FA7FCB"/>
    <w:rsid w:val="00FB00D0"/>
    <w:rsid w:val="00FB0161"/>
    <w:rsid w:val="00FB01F7"/>
    <w:rsid w:val="00FB026B"/>
    <w:rsid w:val="00FB0885"/>
    <w:rsid w:val="00FB096C"/>
    <w:rsid w:val="00FB0EA7"/>
    <w:rsid w:val="00FB173F"/>
    <w:rsid w:val="00FB1772"/>
    <w:rsid w:val="00FB1F8C"/>
    <w:rsid w:val="00FB26FC"/>
    <w:rsid w:val="00FB29FC"/>
    <w:rsid w:val="00FB2A6E"/>
    <w:rsid w:val="00FB2B13"/>
    <w:rsid w:val="00FB2C08"/>
    <w:rsid w:val="00FB2E25"/>
    <w:rsid w:val="00FB2FAF"/>
    <w:rsid w:val="00FB36D7"/>
    <w:rsid w:val="00FB3A55"/>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57A"/>
    <w:rsid w:val="00FB7844"/>
    <w:rsid w:val="00FB7925"/>
    <w:rsid w:val="00FB7F43"/>
    <w:rsid w:val="00FC08C2"/>
    <w:rsid w:val="00FC0AA0"/>
    <w:rsid w:val="00FC0D5D"/>
    <w:rsid w:val="00FC0FFD"/>
    <w:rsid w:val="00FC1068"/>
    <w:rsid w:val="00FC168A"/>
    <w:rsid w:val="00FC19BB"/>
    <w:rsid w:val="00FC1A05"/>
    <w:rsid w:val="00FC29C6"/>
    <w:rsid w:val="00FC2BEA"/>
    <w:rsid w:val="00FC2BFF"/>
    <w:rsid w:val="00FC2F30"/>
    <w:rsid w:val="00FC3361"/>
    <w:rsid w:val="00FC3480"/>
    <w:rsid w:val="00FC3FEF"/>
    <w:rsid w:val="00FC47F9"/>
    <w:rsid w:val="00FC507D"/>
    <w:rsid w:val="00FC51F1"/>
    <w:rsid w:val="00FC5AE9"/>
    <w:rsid w:val="00FC6947"/>
    <w:rsid w:val="00FC6E02"/>
    <w:rsid w:val="00FC70E7"/>
    <w:rsid w:val="00FC73CB"/>
    <w:rsid w:val="00FC761D"/>
    <w:rsid w:val="00FC78CE"/>
    <w:rsid w:val="00FD00B7"/>
    <w:rsid w:val="00FD04B2"/>
    <w:rsid w:val="00FD0BC1"/>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D7FD6"/>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F0007"/>
    <w:rsid w:val="00FF01B7"/>
    <w:rsid w:val="00FF0285"/>
    <w:rsid w:val="00FF041B"/>
    <w:rsid w:val="00FF050D"/>
    <w:rsid w:val="00FF06B9"/>
    <w:rsid w:val="00FF075E"/>
    <w:rsid w:val="00FF0885"/>
    <w:rsid w:val="00FF0E85"/>
    <w:rsid w:val="00FF0F3E"/>
    <w:rsid w:val="00FF110A"/>
    <w:rsid w:val="00FF1483"/>
    <w:rsid w:val="00FF1FC5"/>
    <w:rsid w:val="00FF254C"/>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62D"/>
    <w:rsid w:val="00FF5B64"/>
    <w:rsid w:val="00FF5BBE"/>
    <w:rsid w:val="00FF5C41"/>
    <w:rsid w:val="00FF5EA6"/>
    <w:rsid w:val="00FF6036"/>
    <w:rsid w:val="00FF6126"/>
    <w:rsid w:val="00FF614B"/>
    <w:rsid w:val="00FF6568"/>
    <w:rsid w:val="00FF6626"/>
    <w:rsid w:val="00FF6950"/>
    <w:rsid w:val="00FF6A7D"/>
    <w:rsid w:val="00FF6EDC"/>
    <w:rsid w:val="00FF750F"/>
    <w:rsid w:val="00FF7614"/>
    <w:rsid w:val="00FF7628"/>
    <w:rsid w:val="00FF77E5"/>
    <w:rsid w:val="00FF7D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D1D461-6A24-489A-8D8E-9FF4AC8F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0AA"/>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link w:val="af3"/>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4">
    <w:name w:val="Hyperlink"/>
    <w:uiPriority w:val="99"/>
    <w:unhideWhenUsed/>
    <w:rsid w:val="00AA2BD7"/>
    <w:rPr>
      <w:color w:val="0000FF"/>
      <w:u w:val="single"/>
    </w:rPr>
  </w:style>
  <w:style w:type="character" w:styleId="af5">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6">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7">
    <w:name w:val="Document Map"/>
    <w:basedOn w:val="a"/>
    <w:link w:val="af8"/>
    <w:rsid w:val="001C2D6B"/>
    <w:rPr>
      <w:rFonts w:ascii="Tahoma" w:hAnsi="Tahoma"/>
      <w:sz w:val="16"/>
      <w:szCs w:val="16"/>
    </w:rPr>
  </w:style>
  <w:style w:type="character" w:customStyle="1" w:styleId="af8">
    <w:name w:val="文件引導模式 字元"/>
    <w:link w:val="af7"/>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新細明體" w:hAnsi="Cambria" w:cs="Times New Roman"/>
      <w:color w:val="243F60"/>
      <w:szCs w:val="24"/>
      <w:lang w:eastAsia="en-US"/>
    </w:rPr>
  </w:style>
  <w:style w:type="character" w:styleId="af9">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a">
    <w:name w:val="Date"/>
    <w:basedOn w:val="a"/>
    <w:next w:val="a"/>
    <w:link w:val="afb"/>
    <w:rsid w:val="00A259A5"/>
  </w:style>
  <w:style w:type="character" w:customStyle="1" w:styleId="afb">
    <w:name w:val="日期 字元"/>
    <w:basedOn w:val="a1"/>
    <w:link w:val="afa"/>
    <w:rsid w:val="00A259A5"/>
    <w:rPr>
      <w:szCs w:val="24"/>
      <w:lang w:eastAsia="en-US"/>
    </w:rPr>
  </w:style>
  <w:style w:type="character" w:styleId="afc">
    <w:name w:val="Emphasis"/>
    <w:basedOn w:val="a1"/>
    <w:uiPriority w:val="20"/>
    <w:qFormat/>
    <w:rsid w:val="0007594B"/>
    <w:rPr>
      <w:b w:val="0"/>
      <w:bCs w:val="0"/>
      <w:i w:val="0"/>
      <w:iCs w:val="0"/>
    </w:rPr>
  </w:style>
  <w:style w:type="character" w:styleId="afd">
    <w:name w:val="Strong"/>
    <w:basedOn w:val="a1"/>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2">
    <w:name w:val="Table 3D effects 2"/>
    <w:basedOn w:val="a2"/>
    <w:rsid w:val="005931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2"/>
    <w:rsid w:val="005931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3">
    <w:name w:val="清單段落 字元"/>
    <w:link w:val="af2"/>
    <w:uiPriority w:val="34"/>
    <w:rsid w:val="007E0DBE"/>
    <w:rPr>
      <w:szCs w:val="24"/>
      <w:lang w:eastAsia="en-US"/>
    </w:rPr>
  </w:style>
  <w:style w:type="paragraph" w:customStyle="1" w:styleId="3GPPHeader">
    <w:name w:val="3GPP_Header"/>
    <w:basedOn w:val="a"/>
    <w:rsid w:val="009D0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table" w:styleId="22">
    <w:name w:val="List Table 2"/>
    <w:basedOn w:val="a2"/>
    <w:uiPriority w:val="47"/>
    <w:rsid w:val="004F5D4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8917403">
      <w:bodyDiv w:val="1"/>
      <w:marLeft w:val="0"/>
      <w:marRight w:val="0"/>
      <w:marTop w:val="0"/>
      <w:marBottom w:val="0"/>
      <w:divBdr>
        <w:top w:val="none" w:sz="0" w:space="0" w:color="auto"/>
        <w:left w:val="none" w:sz="0" w:space="0" w:color="auto"/>
        <w:bottom w:val="none" w:sz="0" w:space="0" w:color="auto"/>
        <w:right w:val="none" w:sz="0" w:space="0" w:color="auto"/>
      </w:divBdr>
      <w:divsChild>
        <w:div w:id="2144807301">
          <w:marLeft w:val="547"/>
          <w:marRight w:val="0"/>
          <w:marTop w:val="134"/>
          <w:marBottom w:val="0"/>
          <w:divBdr>
            <w:top w:val="none" w:sz="0" w:space="0" w:color="auto"/>
            <w:left w:val="none" w:sz="0" w:space="0" w:color="auto"/>
            <w:bottom w:val="none" w:sz="0" w:space="0" w:color="auto"/>
            <w:right w:val="none" w:sz="0" w:space="0" w:color="auto"/>
          </w:divBdr>
        </w:div>
        <w:div w:id="1291131516">
          <w:marLeft w:val="1166"/>
          <w:marRight w:val="0"/>
          <w:marTop w:val="134"/>
          <w:marBottom w:val="0"/>
          <w:divBdr>
            <w:top w:val="none" w:sz="0" w:space="0" w:color="auto"/>
            <w:left w:val="none" w:sz="0" w:space="0" w:color="auto"/>
            <w:bottom w:val="none" w:sz="0" w:space="0" w:color="auto"/>
            <w:right w:val="none" w:sz="0" w:space="0" w:color="auto"/>
          </w:divBdr>
        </w:div>
        <w:div w:id="27686571">
          <w:marLeft w:val="547"/>
          <w:marRight w:val="0"/>
          <w:marTop w:val="134"/>
          <w:marBottom w:val="0"/>
          <w:divBdr>
            <w:top w:val="none" w:sz="0" w:space="0" w:color="auto"/>
            <w:left w:val="none" w:sz="0" w:space="0" w:color="auto"/>
            <w:bottom w:val="none" w:sz="0" w:space="0" w:color="auto"/>
            <w:right w:val="none" w:sz="0" w:space="0" w:color="auto"/>
          </w:divBdr>
        </w:div>
        <w:div w:id="1807426733">
          <w:marLeft w:val="1166"/>
          <w:marRight w:val="0"/>
          <w:marTop w:val="134"/>
          <w:marBottom w:val="0"/>
          <w:divBdr>
            <w:top w:val="none" w:sz="0" w:space="0" w:color="auto"/>
            <w:left w:val="none" w:sz="0" w:space="0" w:color="auto"/>
            <w:bottom w:val="none" w:sz="0" w:space="0" w:color="auto"/>
            <w:right w:val="none" w:sz="0" w:space="0" w:color="auto"/>
          </w:divBdr>
        </w:div>
      </w:divsChild>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69299119">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67430033">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08957396">
      <w:bodyDiv w:val="1"/>
      <w:marLeft w:val="0"/>
      <w:marRight w:val="0"/>
      <w:marTop w:val="0"/>
      <w:marBottom w:val="0"/>
      <w:divBdr>
        <w:top w:val="none" w:sz="0" w:space="0" w:color="auto"/>
        <w:left w:val="none" w:sz="0" w:space="0" w:color="auto"/>
        <w:bottom w:val="none" w:sz="0" w:space="0" w:color="auto"/>
        <w:right w:val="none" w:sz="0" w:space="0" w:color="auto"/>
      </w:divBdr>
      <w:divsChild>
        <w:div w:id="2025280604">
          <w:marLeft w:val="547"/>
          <w:marRight w:val="0"/>
          <w:marTop w:val="86"/>
          <w:marBottom w:val="0"/>
          <w:divBdr>
            <w:top w:val="none" w:sz="0" w:space="0" w:color="auto"/>
            <w:left w:val="none" w:sz="0" w:space="0" w:color="auto"/>
            <w:bottom w:val="none" w:sz="0" w:space="0" w:color="auto"/>
            <w:right w:val="none" w:sz="0" w:space="0" w:color="auto"/>
          </w:divBdr>
        </w:div>
        <w:div w:id="361057782">
          <w:marLeft w:val="547"/>
          <w:marRight w:val="0"/>
          <w:marTop w:val="86"/>
          <w:marBottom w:val="0"/>
          <w:divBdr>
            <w:top w:val="none" w:sz="0" w:space="0" w:color="auto"/>
            <w:left w:val="none" w:sz="0" w:space="0" w:color="auto"/>
            <w:bottom w:val="none" w:sz="0" w:space="0" w:color="auto"/>
            <w:right w:val="none" w:sz="0" w:space="0" w:color="auto"/>
          </w:divBdr>
        </w:div>
        <w:div w:id="452405395">
          <w:marLeft w:val="547"/>
          <w:marRight w:val="0"/>
          <w:marTop w:val="86"/>
          <w:marBottom w:val="0"/>
          <w:divBdr>
            <w:top w:val="none" w:sz="0" w:space="0" w:color="auto"/>
            <w:left w:val="none" w:sz="0" w:space="0" w:color="auto"/>
            <w:bottom w:val="none" w:sz="0" w:space="0" w:color="auto"/>
            <w:right w:val="none" w:sz="0" w:space="0" w:color="auto"/>
          </w:divBdr>
        </w:div>
        <w:div w:id="389042659">
          <w:marLeft w:val="547"/>
          <w:marRight w:val="0"/>
          <w:marTop w:val="86"/>
          <w:marBottom w:val="0"/>
          <w:divBdr>
            <w:top w:val="none" w:sz="0" w:space="0" w:color="auto"/>
            <w:left w:val="none" w:sz="0" w:space="0" w:color="auto"/>
            <w:bottom w:val="none" w:sz="0" w:space="0" w:color="auto"/>
            <w:right w:val="none" w:sz="0" w:space="0" w:color="auto"/>
          </w:divBdr>
        </w:div>
        <w:div w:id="1964384861">
          <w:marLeft w:val="547"/>
          <w:marRight w:val="0"/>
          <w:marTop w:val="86"/>
          <w:marBottom w:val="0"/>
          <w:divBdr>
            <w:top w:val="none" w:sz="0" w:space="0" w:color="auto"/>
            <w:left w:val="none" w:sz="0" w:space="0" w:color="auto"/>
            <w:bottom w:val="none" w:sz="0" w:space="0" w:color="auto"/>
            <w:right w:val="none" w:sz="0" w:space="0" w:color="auto"/>
          </w:divBdr>
        </w:div>
        <w:div w:id="954676278">
          <w:marLeft w:val="547"/>
          <w:marRight w:val="0"/>
          <w:marTop w:val="86"/>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26522327">
      <w:bodyDiv w:val="1"/>
      <w:marLeft w:val="0"/>
      <w:marRight w:val="0"/>
      <w:marTop w:val="0"/>
      <w:marBottom w:val="0"/>
      <w:divBdr>
        <w:top w:val="none" w:sz="0" w:space="0" w:color="auto"/>
        <w:left w:val="none" w:sz="0" w:space="0" w:color="auto"/>
        <w:bottom w:val="none" w:sz="0" w:space="0" w:color="auto"/>
        <w:right w:val="none" w:sz="0" w:space="0" w:color="auto"/>
      </w:divBdr>
      <w:divsChild>
        <w:div w:id="135923773">
          <w:marLeft w:val="547"/>
          <w:marRight w:val="0"/>
          <w:marTop w:val="86"/>
          <w:marBottom w:val="0"/>
          <w:divBdr>
            <w:top w:val="none" w:sz="0" w:space="0" w:color="auto"/>
            <w:left w:val="none" w:sz="0" w:space="0" w:color="auto"/>
            <w:bottom w:val="none" w:sz="0" w:space="0" w:color="auto"/>
            <w:right w:val="none" w:sz="0" w:space="0" w:color="auto"/>
          </w:divBdr>
        </w:div>
        <w:div w:id="731194439">
          <w:marLeft w:val="547"/>
          <w:marRight w:val="0"/>
          <w:marTop w:val="86"/>
          <w:marBottom w:val="0"/>
          <w:divBdr>
            <w:top w:val="none" w:sz="0" w:space="0" w:color="auto"/>
            <w:left w:val="none" w:sz="0" w:space="0" w:color="auto"/>
            <w:bottom w:val="none" w:sz="0" w:space="0" w:color="auto"/>
            <w:right w:val="none" w:sz="0" w:space="0" w:color="auto"/>
          </w:divBdr>
        </w:div>
        <w:div w:id="400909473">
          <w:marLeft w:val="547"/>
          <w:marRight w:val="0"/>
          <w:marTop w:val="86"/>
          <w:marBottom w:val="0"/>
          <w:divBdr>
            <w:top w:val="none" w:sz="0" w:space="0" w:color="auto"/>
            <w:left w:val="none" w:sz="0" w:space="0" w:color="auto"/>
            <w:bottom w:val="none" w:sz="0" w:space="0" w:color="auto"/>
            <w:right w:val="none" w:sz="0" w:space="0" w:color="auto"/>
          </w:divBdr>
        </w:div>
        <w:div w:id="773987257">
          <w:marLeft w:val="547"/>
          <w:marRight w:val="0"/>
          <w:marTop w:val="86"/>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0022367">
      <w:bodyDiv w:val="1"/>
      <w:marLeft w:val="0"/>
      <w:marRight w:val="0"/>
      <w:marTop w:val="0"/>
      <w:marBottom w:val="0"/>
      <w:divBdr>
        <w:top w:val="none" w:sz="0" w:space="0" w:color="auto"/>
        <w:left w:val="none" w:sz="0" w:space="0" w:color="auto"/>
        <w:bottom w:val="none" w:sz="0" w:space="0" w:color="auto"/>
        <w:right w:val="none" w:sz="0" w:space="0" w:color="auto"/>
      </w:divBdr>
      <w:divsChild>
        <w:div w:id="1548183200">
          <w:marLeft w:val="547"/>
          <w:marRight w:val="0"/>
          <w:marTop w:val="86"/>
          <w:marBottom w:val="0"/>
          <w:divBdr>
            <w:top w:val="none" w:sz="0" w:space="0" w:color="auto"/>
            <w:left w:val="none" w:sz="0" w:space="0" w:color="auto"/>
            <w:bottom w:val="none" w:sz="0" w:space="0" w:color="auto"/>
            <w:right w:val="none" w:sz="0" w:space="0" w:color="auto"/>
          </w:divBdr>
        </w:div>
        <w:div w:id="1763918540">
          <w:marLeft w:val="547"/>
          <w:marRight w:val="0"/>
          <w:marTop w:val="86"/>
          <w:marBottom w:val="0"/>
          <w:divBdr>
            <w:top w:val="none" w:sz="0" w:space="0" w:color="auto"/>
            <w:left w:val="none" w:sz="0" w:space="0" w:color="auto"/>
            <w:bottom w:val="none" w:sz="0" w:space="0" w:color="auto"/>
            <w:right w:val="none" w:sz="0" w:space="0" w:color="auto"/>
          </w:divBdr>
        </w:div>
        <w:div w:id="1073965028">
          <w:marLeft w:val="1166"/>
          <w:marRight w:val="0"/>
          <w:marTop w:val="67"/>
          <w:marBottom w:val="0"/>
          <w:divBdr>
            <w:top w:val="none" w:sz="0" w:space="0" w:color="auto"/>
            <w:left w:val="none" w:sz="0" w:space="0" w:color="auto"/>
            <w:bottom w:val="none" w:sz="0" w:space="0" w:color="auto"/>
            <w:right w:val="none" w:sz="0" w:space="0" w:color="auto"/>
          </w:divBdr>
        </w:div>
        <w:div w:id="2123527321">
          <w:marLeft w:val="547"/>
          <w:marRight w:val="0"/>
          <w:marTop w:val="86"/>
          <w:marBottom w:val="0"/>
          <w:divBdr>
            <w:top w:val="none" w:sz="0" w:space="0" w:color="auto"/>
            <w:left w:val="none" w:sz="0" w:space="0" w:color="auto"/>
            <w:bottom w:val="none" w:sz="0" w:space="0" w:color="auto"/>
            <w:right w:val="none" w:sz="0" w:space="0" w:color="auto"/>
          </w:divBdr>
        </w:div>
        <w:div w:id="1979987639">
          <w:marLeft w:val="547"/>
          <w:marRight w:val="0"/>
          <w:marTop w:val="86"/>
          <w:marBottom w:val="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5959255">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688176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646">
          <w:marLeft w:val="547"/>
          <w:marRight w:val="0"/>
          <w:marTop w:val="86"/>
          <w:marBottom w:val="0"/>
          <w:divBdr>
            <w:top w:val="none" w:sz="0" w:space="0" w:color="auto"/>
            <w:left w:val="none" w:sz="0" w:space="0" w:color="auto"/>
            <w:bottom w:val="none" w:sz="0" w:space="0" w:color="auto"/>
            <w:right w:val="none" w:sz="0" w:space="0" w:color="auto"/>
          </w:divBdr>
        </w:div>
      </w:divsChild>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8807479">
      <w:bodyDiv w:val="1"/>
      <w:marLeft w:val="0"/>
      <w:marRight w:val="0"/>
      <w:marTop w:val="0"/>
      <w:marBottom w:val="0"/>
      <w:divBdr>
        <w:top w:val="none" w:sz="0" w:space="0" w:color="auto"/>
        <w:left w:val="none" w:sz="0" w:space="0" w:color="auto"/>
        <w:bottom w:val="none" w:sz="0" w:space="0" w:color="auto"/>
        <w:right w:val="none" w:sz="0" w:space="0" w:color="auto"/>
      </w:divBdr>
      <w:divsChild>
        <w:div w:id="1736076678">
          <w:marLeft w:val="547"/>
          <w:marRight w:val="0"/>
          <w:marTop w:val="115"/>
          <w:marBottom w:val="0"/>
          <w:divBdr>
            <w:top w:val="none" w:sz="0" w:space="0" w:color="auto"/>
            <w:left w:val="none" w:sz="0" w:space="0" w:color="auto"/>
            <w:bottom w:val="none" w:sz="0" w:space="0" w:color="auto"/>
            <w:right w:val="none" w:sz="0" w:space="0" w:color="auto"/>
          </w:divBdr>
        </w:div>
        <w:div w:id="2115437907">
          <w:marLeft w:val="547"/>
          <w:marRight w:val="0"/>
          <w:marTop w:val="115"/>
          <w:marBottom w:val="0"/>
          <w:divBdr>
            <w:top w:val="none" w:sz="0" w:space="0" w:color="auto"/>
            <w:left w:val="none" w:sz="0" w:space="0" w:color="auto"/>
            <w:bottom w:val="none" w:sz="0" w:space="0" w:color="auto"/>
            <w:right w:val="none" w:sz="0" w:space="0" w:color="auto"/>
          </w:divBdr>
        </w:div>
        <w:div w:id="1552618332">
          <w:marLeft w:val="547"/>
          <w:marRight w:val="0"/>
          <w:marTop w:val="115"/>
          <w:marBottom w:val="0"/>
          <w:divBdr>
            <w:top w:val="none" w:sz="0" w:space="0" w:color="auto"/>
            <w:left w:val="none" w:sz="0" w:space="0" w:color="auto"/>
            <w:bottom w:val="none" w:sz="0" w:space="0" w:color="auto"/>
            <w:right w:val="none" w:sz="0" w:space="0" w:color="auto"/>
          </w:divBdr>
        </w:div>
      </w:divsChild>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3486627">
      <w:bodyDiv w:val="1"/>
      <w:marLeft w:val="0"/>
      <w:marRight w:val="0"/>
      <w:marTop w:val="0"/>
      <w:marBottom w:val="0"/>
      <w:divBdr>
        <w:top w:val="none" w:sz="0" w:space="0" w:color="auto"/>
        <w:left w:val="none" w:sz="0" w:space="0" w:color="auto"/>
        <w:bottom w:val="none" w:sz="0" w:space="0" w:color="auto"/>
        <w:right w:val="none" w:sz="0" w:space="0" w:color="auto"/>
      </w:divBdr>
      <w:divsChild>
        <w:div w:id="1205024403">
          <w:marLeft w:val="547"/>
          <w:marRight w:val="0"/>
          <w:marTop w:val="120"/>
          <w:marBottom w:val="0"/>
          <w:divBdr>
            <w:top w:val="none" w:sz="0" w:space="0" w:color="auto"/>
            <w:left w:val="none" w:sz="0" w:space="0" w:color="auto"/>
            <w:bottom w:val="none" w:sz="0" w:space="0" w:color="auto"/>
            <w:right w:val="none" w:sz="0" w:space="0" w:color="auto"/>
          </w:divBdr>
        </w:div>
      </w:divsChild>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69675330">
      <w:bodyDiv w:val="1"/>
      <w:marLeft w:val="0"/>
      <w:marRight w:val="0"/>
      <w:marTop w:val="0"/>
      <w:marBottom w:val="0"/>
      <w:divBdr>
        <w:top w:val="none" w:sz="0" w:space="0" w:color="auto"/>
        <w:left w:val="none" w:sz="0" w:space="0" w:color="auto"/>
        <w:bottom w:val="none" w:sz="0" w:space="0" w:color="auto"/>
        <w:right w:val="none" w:sz="0" w:space="0" w:color="auto"/>
      </w:divBdr>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79737486">
      <w:bodyDiv w:val="1"/>
      <w:marLeft w:val="0"/>
      <w:marRight w:val="0"/>
      <w:marTop w:val="0"/>
      <w:marBottom w:val="0"/>
      <w:divBdr>
        <w:top w:val="none" w:sz="0" w:space="0" w:color="auto"/>
        <w:left w:val="none" w:sz="0" w:space="0" w:color="auto"/>
        <w:bottom w:val="none" w:sz="0" w:space="0" w:color="auto"/>
        <w:right w:val="none" w:sz="0" w:space="0" w:color="auto"/>
      </w:divBdr>
      <w:divsChild>
        <w:div w:id="619653322">
          <w:marLeft w:val="547"/>
          <w:marRight w:val="0"/>
          <w:marTop w:val="86"/>
          <w:marBottom w:val="0"/>
          <w:divBdr>
            <w:top w:val="none" w:sz="0" w:space="0" w:color="auto"/>
            <w:left w:val="none" w:sz="0" w:space="0" w:color="auto"/>
            <w:bottom w:val="none" w:sz="0" w:space="0" w:color="auto"/>
            <w:right w:val="none" w:sz="0" w:space="0" w:color="auto"/>
          </w:divBdr>
        </w:div>
        <w:div w:id="1163089506">
          <w:marLeft w:val="547"/>
          <w:marRight w:val="0"/>
          <w:marTop w:val="86"/>
          <w:marBottom w:val="0"/>
          <w:divBdr>
            <w:top w:val="none" w:sz="0" w:space="0" w:color="auto"/>
            <w:left w:val="none" w:sz="0" w:space="0" w:color="auto"/>
            <w:bottom w:val="none" w:sz="0" w:space="0" w:color="auto"/>
            <w:right w:val="none" w:sz="0" w:space="0" w:color="auto"/>
          </w:divBdr>
        </w:div>
        <w:div w:id="1952742629">
          <w:marLeft w:val="1166"/>
          <w:marRight w:val="0"/>
          <w:marTop w:val="67"/>
          <w:marBottom w:val="0"/>
          <w:divBdr>
            <w:top w:val="none" w:sz="0" w:space="0" w:color="auto"/>
            <w:left w:val="none" w:sz="0" w:space="0" w:color="auto"/>
            <w:bottom w:val="none" w:sz="0" w:space="0" w:color="auto"/>
            <w:right w:val="none" w:sz="0" w:space="0" w:color="auto"/>
          </w:divBdr>
        </w:div>
        <w:div w:id="1656520620">
          <w:marLeft w:val="547"/>
          <w:marRight w:val="0"/>
          <w:marTop w:val="86"/>
          <w:marBottom w:val="0"/>
          <w:divBdr>
            <w:top w:val="none" w:sz="0" w:space="0" w:color="auto"/>
            <w:left w:val="none" w:sz="0" w:space="0" w:color="auto"/>
            <w:bottom w:val="none" w:sz="0" w:space="0" w:color="auto"/>
            <w:right w:val="none" w:sz="0" w:space="0" w:color="auto"/>
          </w:divBdr>
        </w:div>
        <w:div w:id="921791944">
          <w:marLeft w:val="547"/>
          <w:marRight w:val="0"/>
          <w:marTop w:val="86"/>
          <w:marBottom w:val="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87410072">
      <w:bodyDiv w:val="1"/>
      <w:marLeft w:val="0"/>
      <w:marRight w:val="0"/>
      <w:marTop w:val="0"/>
      <w:marBottom w:val="0"/>
      <w:divBdr>
        <w:top w:val="none" w:sz="0" w:space="0" w:color="auto"/>
        <w:left w:val="none" w:sz="0" w:space="0" w:color="auto"/>
        <w:bottom w:val="none" w:sz="0" w:space="0" w:color="auto"/>
        <w:right w:val="none" w:sz="0" w:space="0" w:color="auto"/>
      </w:divBdr>
      <w:divsChild>
        <w:div w:id="376201302">
          <w:marLeft w:val="547"/>
          <w:marRight w:val="0"/>
          <w:marTop w:val="86"/>
          <w:marBottom w:val="0"/>
          <w:divBdr>
            <w:top w:val="none" w:sz="0" w:space="0" w:color="auto"/>
            <w:left w:val="none" w:sz="0" w:space="0" w:color="auto"/>
            <w:bottom w:val="none" w:sz="0" w:space="0" w:color="auto"/>
            <w:right w:val="none" w:sz="0" w:space="0" w:color="auto"/>
          </w:divBdr>
        </w:div>
        <w:div w:id="443160831">
          <w:marLeft w:val="1166"/>
          <w:marRight w:val="0"/>
          <w:marTop w:val="86"/>
          <w:marBottom w:val="0"/>
          <w:divBdr>
            <w:top w:val="none" w:sz="0" w:space="0" w:color="auto"/>
            <w:left w:val="none" w:sz="0" w:space="0" w:color="auto"/>
            <w:bottom w:val="none" w:sz="0" w:space="0" w:color="auto"/>
            <w:right w:val="none" w:sz="0" w:space="0" w:color="auto"/>
          </w:divBdr>
        </w:div>
        <w:div w:id="744495987">
          <w:marLeft w:val="1800"/>
          <w:marRight w:val="0"/>
          <w:marTop w:val="86"/>
          <w:marBottom w:val="0"/>
          <w:divBdr>
            <w:top w:val="none" w:sz="0" w:space="0" w:color="auto"/>
            <w:left w:val="none" w:sz="0" w:space="0" w:color="auto"/>
            <w:bottom w:val="none" w:sz="0" w:space="0" w:color="auto"/>
            <w:right w:val="none" w:sz="0" w:space="0" w:color="auto"/>
          </w:divBdr>
        </w:div>
        <w:div w:id="820388368">
          <w:marLeft w:val="1166"/>
          <w:marRight w:val="0"/>
          <w:marTop w:val="86"/>
          <w:marBottom w:val="0"/>
          <w:divBdr>
            <w:top w:val="none" w:sz="0" w:space="0" w:color="auto"/>
            <w:left w:val="none" w:sz="0" w:space="0" w:color="auto"/>
            <w:bottom w:val="none" w:sz="0" w:space="0" w:color="auto"/>
            <w:right w:val="none" w:sz="0" w:space="0" w:color="auto"/>
          </w:divBdr>
        </w:div>
        <w:div w:id="1836190107">
          <w:marLeft w:val="1800"/>
          <w:marRight w:val="0"/>
          <w:marTop w:val="86"/>
          <w:marBottom w:val="0"/>
          <w:divBdr>
            <w:top w:val="none" w:sz="0" w:space="0" w:color="auto"/>
            <w:left w:val="none" w:sz="0" w:space="0" w:color="auto"/>
            <w:bottom w:val="none" w:sz="0" w:space="0" w:color="auto"/>
            <w:right w:val="none" w:sz="0" w:space="0" w:color="auto"/>
          </w:divBdr>
        </w:div>
        <w:div w:id="914583151">
          <w:marLeft w:val="1800"/>
          <w:marRight w:val="0"/>
          <w:marTop w:val="86"/>
          <w:marBottom w:val="0"/>
          <w:divBdr>
            <w:top w:val="none" w:sz="0" w:space="0" w:color="auto"/>
            <w:left w:val="none" w:sz="0" w:space="0" w:color="auto"/>
            <w:bottom w:val="none" w:sz="0" w:space="0" w:color="auto"/>
            <w:right w:val="none" w:sz="0" w:space="0" w:color="auto"/>
          </w:divBdr>
        </w:div>
        <w:div w:id="1473449650">
          <w:marLeft w:val="1800"/>
          <w:marRight w:val="0"/>
          <w:marTop w:val="86"/>
          <w:marBottom w:val="0"/>
          <w:divBdr>
            <w:top w:val="none" w:sz="0" w:space="0" w:color="auto"/>
            <w:left w:val="none" w:sz="0" w:space="0" w:color="auto"/>
            <w:bottom w:val="none" w:sz="0" w:space="0" w:color="auto"/>
            <w:right w:val="none" w:sz="0" w:space="0" w:color="auto"/>
          </w:divBdr>
        </w:div>
      </w:divsChild>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87941637">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1954497">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22089981">
      <w:bodyDiv w:val="1"/>
      <w:marLeft w:val="0"/>
      <w:marRight w:val="0"/>
      <w:marTop w:val="0"/>
      <w:marBottom w:val="0"/>
      <w:divBdr>
        <w:top w:val="none" w:sz="0" w:space="0" w:color="auto"/>
        <w:left w:val="none" w:sz="0" w:space="0" w:color="auto"/>
        <w:bottom w:val="none" w:sz="0" w:space="0" w:color="auto"/>
        <w:right w:val="none" w:sz="0" w:space="0" w:color="auto"/>
      </w:divBdr>
      <w:divsChild>
        <w:div w:id="512300703">
          <w:marLeft w:val="547"/>
          <w:marRight w:val="0"/>
          <w:marTop w:val="86"/>
          <w:marBottom w:val="0"/>
          <w:divBdr>
            <w:top w:val="none" w:sz="0" w:space="0" w:color="auto"/>
            <w:left w:val="none" w:sz="0" w:space="0" w:color="auto"/>
            <w:bottom w:val="none" w:sz="0" w:space="0" w:color="auto"/>
            <w:right w:val="none" w:sz="0" w:space="0" w:color="auto"/>
          </w:divBdr>
        </w:div>
        <w:div w:id="861472991">
          <w:marLeft w:val="547"/>
          <w:marRight w:val="0"/>
          <w:marTop w:val="86"/>
          <w:marBottom w:val="0"/>
          <w:divBdr>
            <w:top w:val="none" w:sz="0" w:space="0" w:color="auto"/>
            <w:left w:val="none" w:sz="0" w:space="0" w:color="auto"/>
            <w:bottom w:val="none" w:sz="0" w:space="0" w:color="auto"/>
            <w:right w:val="none" w:sz="0" w:space="0" w:color="auto"/>
          </w:divBdr>
        </w:div>
        <w:div w:id="1530683747">
          <w:marLeft w:val="1166"/>
          <w:marRight w:val="0"/>
          <w:marTop w:val="67"/>
          <w:marBottom w:val="0"/>
          <w:divBdr>
            <w:top w:val="none" w:sz="0" w:space="0" w:color="auto"/>
            <w:left w:val="none" w:sz="0" w:space="0" w:color="auto"/>
            <w:bottom w:val="none" w:sz="0" w:space="0" w:color="auto"/>
            <w:right w:val="none" w:sz="0" w:space="0" w:color="auto"/>
          </w:divBdr>
        </w:div>
        <w:div w:id="1259367206">
          <w:marLeft w:val="547"/>
          <w:marRight w:val="0"/>
          <w:marTop w:val="86"/>
          <w:marBottom w:val="0"/>
          <w:divBdr>
            <w:top w:val="none" w:sz="0" w:space="0" w:color="auto"/>
            <w:left w:val="none" w:sz="0" w:space="0" w:color="auto"/>
            <w:bottom w:val="none" w:sz="0" w:space="0" w:color="auto"/>
            <w:right w:val="none" w:sz="0" w:space="0" w:color="auto"/>
          </w:divBdr>
        </w:div>
        <w:div w:id="1707175919">
          <w:marLeft w:val="547"/>
          <w:marRight w:val="0"/>
          <w:marTop w:val="86"/>
          <w:marBottom w:val="0"/>
          <w:divBdr>
            <w:top w:val="none" w:sz="0" w:space="0" w:color="auto"/>
            <w:left w:val="none" w:sz="0" w:space="0" w:color="auto"/>
            <w:bottom w:val="none" w:sz="0" w:space="0" w:color="auto"/>
            <w:right w:val="none" w:sz="0" w:space="0" w:color="auto"/>
          </w:divBdr>
        </w:div>
        <w:div w:id="1109011245">
          <w:marLeft w:val="547"/>
          <w:marRight w:val="0"/>
          <w:marTop w:val="86"/>
          <w:marBottom w:val="0"/>
          <w:divBdr>
            <w:top w:val="none" w:sz="0" w:space="0" w:color="auto"/>
            <w:left w:val="none" w:sz="0" w:space="0" w:color="auto"/>
            <w:bottom w:val="none" w:sz="0" w:space="0" w:color="auto"/>
            <w:right w:val="none" w:sz="0" w:space="0" w:color="auto"/>
          </w:divBdr>
        </w:div>
      </w:divsChild>
    </w:div>
    <w:div w:id="1724480669">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796870677">
      <w:bodyDiv w:val="1"/>
      <w:marLeft w:val="0"/>
      <w:marRight w:val="0"/>
      <w:marTop w:val="0"/>
      <w:marBottom w:val="0"/>
      <w:divBdr>
        <w:top w:val="none" w:sz="0" w:space="0" w:color="auto"/>
        <w:left w:val="none" w:sz="0" w:space="0" w:color="auto"/>
        <w:bottom w:val="none" w:sz="0" w:space="0" w:color="auto"/>
        <w:right w:val="none" w:sz="0" w:space="0" w:color="auto"/>
      </w:divBdr>
      <w:divsChild>
        <w:div w:id="67114798">
          <w:marLeft w:val="547"/>
          <w:marRight w:val="0"/>
          <w:marTop w:val="86"/>
          <w:marBottom w:val="0"/>
          <w:divBdr>
            <w:top w:val="none" w:sz="0" w:space="0" w:color="auto"/>
            <w:left w:val="none" w:sz="0" w:space="0" w:color="auto"/>
            <w:bottom w:val="none" w:sz="0" w:space="0" w:color="auto"/>
            <w:right w:val="none" w:sz="0" w:space="0" w:color="auto"/>
          </w:divBdr>
        </w:div>
        <w:div w:id="1728841518">
          <w:marLeft w:val="547"/>
          <w:marRight w:val="0"/>
          <w:marTop w:val="86"/>
          <w:marBottom w:val="0"/>
          <w:divBdr>
            <w:top w:val="none" w:sz="0" w:space="0" w:color="auto"/>
            <w:left w:val="none" w:sz="0" w:space="0" w:color="auto"/>
            <w:bottom w:val="none" w:sz="0" w:space="0" w:color="auto"/>
            <w:right w:val="none" w:sz="0" w:space="0" w:color="auto"/>
          </w:divBdr>
        </w:div>
        <w:div w:id="2020232451">
          <w:marLeft w:val="1166"/>
          <w:marRight w:val="0"/>
          <w:marTop w:val="67"/>
          <w:marBottom w:val="0"/>
          <w:divBdr>
            <w:top w:val="none" w:sz="0" w:space="0" w:color="auto"/>
            <w:left w:val="none" w:sz="0" w:space="0" w:color="auto"/>
            <w:bottom w:val="none" w:sz="0" w:space="0" w:color="auto"/>
            <w:right w:val="none" w:sz="0" w:space="0" w:color="auto"/>
          </w:divBdr>
        </w:div>
        <w:div w:id="1493525537">
          <w:marLeft w:val="547"/>
          <w:marRight w:val="0"/>
          <w:marTop w:val="86"/>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1991714705">
      <w:bodyDiv w:val="1"/>
      <w:marLeft w:val="0"/>
      <w:marRight w:val="0"/>
      <w:marTop w:val="0"/>
      <w:marBottom w:val="0"/>
      <w:divBdr>
        <w:top w:val="none" w:sz="0" w:space="0" w:color="auto"/>
        <w:left w:val="none" w:sz="0" w:space="0" w:color="auto"/>
        <w:bottom w:val="none" w:sz="0" w:space="0" w:color="auto"/>
        <w:right w:val="none" w:sz="0" w:space="0" w:color="auto"/>
      </w:divBdr>
      <w:divsChild>
        <w:div w:id="263343782">
          <w:marLeft w:val="547"/>
          <w:marRight w:val="0"/>
          <w:marTop w:val="86"/>
          <w:marBottom w:val="0"/>
          <w:divBdr>
            <w:top w:val="none" w:sz="0" w:space="0" w:color="auto"/>
            <w:left w:val="none" w:sz="0" w:space="0" w:color="auto"/>
            <w:bottom w:val="none" w:sz="0" w:space="0" w:color="auto"/>
            <w:right w:val="none" w:sz="0" w:space="0" w:color="auto"/>
          </w:divBdr>
        </w:div>
        <w:div w:id="1301767663">
          <w:marLeft w:val="1166"/>
          <w:marRight w:val="0"/>
          <w:marTop w:val="67"/>
          <w:marBottom w:val="0"/>
          <w:divBdr>
            <w:top w:val="none" w:sz="0" w:space="0" w:color="auto"/>
            <w:left w:val="none" w:sz="0" w:space="0" w:color="auto"/>
            <w:bottom w:val="none" w:sz="0" w:space="0" w:color="auto"/>
            <w:right w:val="none" w:sz="0" w:space="0" w:color="auto"/>
          </w:divBdr>
        </w:div>
        <w:div w:id="575550664">
          <w:marLeft w:val="547"/>
          <w:marRight w:val="0"/>
          <w:marTop w:val="86"/>
          <w:marBottom w:val="0"/>
          <w:divBdr>
            <w:top w:val="none" w:sz="0" w:space="0" w:color="auto"/>
            <w:left w:val="none" w:sz="0" w:space="0" w:color="auto"/>
            <w:bottom w:val="none" w:sz="0" w:space="0" w:color="auto"/>
            <w:right w:val="none" w:sz="0" w:space="0" w:color="auto"/>
          </w:divBdr>
        </w:div>
        <w:div w:id="125855722">
          <w:marLeft w:val="1166"/>
          <w:marRight w:val="0"/>
          <w:marTop w:val="67"/>
          <w:marBottom w:val="0"/>
          <w:divBdr>
            <w:top w:val="none" w:sz="0" w:space="0" w:color="auto"/>
            <w:left w:val="none" w:sz="0" w:space="0" w:color="auto"/>
            <w:bottom w:val="none" w:sz="0" w:space="0" w:color="auto"/>
            <w:right w:val="none" w:sz="0" w:space="0" w:color="auto"/>
          </w:divBdr>
        </w:div>
        <w:div w:id="333843621">
          <w:marLeft w:val="547"/>
          <w:marRight w:val="0"/>
          <w:marTop w:val="86"/>
          <w:marBottom w:val="0"/>
          <w:divBdr>
            <w:top w:val="none" w:sz="0" w:space="0" w:color="auto"/>
            <w:left w:val="none" w:sz="0" w:space="0" w:color="auto"/>
            <w:bottom w:val="none" w:sz="0" w:space="0" w:color="auto"/>
            <w:right w:val="none" w:sz="0" w:space="0" w:color="auto"/>
          </w:divBdr>
        </w:div>
        <w:div w:id="314531878">
          <w:marLeft w:val="1166"/>
          <w:marRight w:val="0"/>
          <w:marTop w:val="67"/>
          <w:marBottom w:val="0"/>
          <w:divBdr>
            <w:top w:val="none" w:sz="0" w:space="0" w:color="auto"/>
            <w:left w:val="none" w:sz="0" w:space="0" w:color="auto"/>
            <w:bottom w:val="none" w:sz="0" w:space="0" w:color="auto"/>
            <w:right w:val="none" w:sz="0" w:space="0" w:color="auto"/>
          </w:divBdr>
        </w:div>
        <w:div w:id="918709703">
          <w:marLeft w:val="547"/>
          <w:marRight w:val="0"/>
          <w:marTop w:val="86"/>
          <w:marBottom w:val="0"/>
          <w:divBdr>
            <w:top w:val="none" w:sz="0" w:space="0" w:color="auto"/>
            <w:left w:val="none" w:sz="0" w:space="0" w:color="auto"/>
            <w:bottom w:val="none" w:sz="0" w:space="0" w:color="auto"/>
            <w:right w:val="none" w:sz="0" w:space="0" w:color="auto"/>
          </w:divBdr>
        </w:div>
        <w:div w:id="503474233">
          <w:marLeft w:val="547"/>
          <w:marRight w:val="0"/>
          <w:marTop w:val="86"/>
          <w:marBottom w:val="0"/>
          <w:divBdr>
            <w:top w:val="none" w:sz="0" w:space="0" w:color="auto"/>
            <w:left w:val="none" w:sz="0" w:space="0" w:color="auto"/>
            <w:bottom w:val="none" w:sz="0" w:space="0" w:color="auto"/>
            <w:right w:val="none" w:sz="0" w:space="0" w:color="auto"/>
          </w:divBdr>
        </w:div>
      </w:divsChild>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mailto:SNR@0.1" TargetMode="External"/><Relationship Id="rId26" Type="http://schemas.openxmlformats.org/officeDocument/2006/relationships/hyperlink" Target="mailto:SNR@0.1" TargetMode="External"/><Relationship Id="rId3" Type="http://schemas.openxmlformats.org/officeDocument/2006/relationships/styles" Target="styles.xml"/><Relationship Id="rId21" Type="http://schemas.openxmlformats.org/officeDocument/2006/relationships/hyperlink" Target="mailto:TP@0.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mailto:TP@0.1" TargetMode="External"/><Relationship Id="rId25" Type="http://schemas.openxmlformats.org/officeDocument/2006/relationships/hyperlink" Target="mailto:TP@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NR@0.1" TargetMode="External"/><Relationship Id="rId20" Type="http://schemas.openxmlformats.org/officeDocument/2006/relationships/hyperlink" Target="mailto:SNR@0.1" TargetMode="External"/><Relationship Id="rId29" Type="http://schemas.openxmlformats.org/officeDocument/2006/relationships/hyperlink" Target="file:///D:\LAA\TSGR1_85\R1-16454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mailto:SNR@0.1"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mailto:TP@0.1" TargetMode="External"/><Relationship Id="rId28" Type="http://schemas.openxmlformats.org/officeDocument/2006/relationships/hyperlink" Target="file:///D:\LAA\TSGR1_85\R1-164062.zip" TargetMode="External"/><Relationship Id="rId10" Type="http://schemas.openxmlformats.org/officeDocument/2006/relationships/image" Target="media/image2.emf"/><Relationship Id="rId19" Type="http://schemas.openxmlformats.org/officeDocument/2006/relationships/hyperlink" Target="mailto:TP@0.1" TargetMode="External"/><Relationship Id="rId31" Type="http://schemas.openxmlformats.org/officeDocument/2006/relationships/hyperlink" Target="file:///D:\LAA\TSGR1_85\R1-165295.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yperlink" Target="mailto:SNR@0.1" TargetMode="External"/><Relationship Id="rId27" Type="http://schemas.openxmlformats.org/officeDocument/2006/relationships/hyperlink" Target="mailto:TP@0.1" TargetMode="External"/><Relationship Id="rId30" Type="http://schemas.openxmlformats.org/officeDocument/2006/relationships/hyperlink" Target="file:///D:\LAA\TSGR1_85\R1-164795.zi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C0EC2-5BCE-4B6B-AB0A-0363B19CA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6</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11247</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310</cp:revision>
  <cp:lastPrinted>2012-03-19T13:07:00Z</cp:lastPrinted>
  <dcterms:created xsi:type="dcterms:W3CDTF">2016-08-11T23:57:00Z</dcterms:created>
  <dcterms:modified xsi:type="dcterms:W3CDTF">2016-11-04T04:33:00Z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